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5A937" w14:textId="77777777" w:rsidR="00CA7E0D" w:rsidRDefault="00CA7E0D" w:rsidP="00C539B0">
      <w:pPr>
        <w:tabs>
          <w:tab w:val="right" w:pos="10000"/>
        </w:tabs>
        <w:spacing w:after="0"/>
        <w:rPr>
          <w:b/>
          <w:sz w:val="24"/>
          <w:szCs w:val="24"/>
        </w:rPr>
      </w:pPr>
    </w:p>
    <w:p w14:paraId="2DB7D27E" w14:textId="4AB6FD00"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3F69D2" w:rsidRPr="0007631D">
        <w:rPr>
          <w:b/>
          <w:sz w:val="24"/>
          <w:szCs w:val="24"/>
        </w:rPr>
        <w:t>#</w:t>
      </w:r>
      <w:r w:rsidR="00B30F03">
        <w:rPr>
          <w:b/>
          <w:sz w:val="24"/>
          <w:szCs w:val="24"/>
        </w:rPr>
        <w:t>94</w:t>
      </w:r>
      <w:r w:rsidR="0094682A">
        <w:rPr>
          <w:b/>
          <w:sz w:val="24"/>
          <w:szCs w:val="24"/>
        </w:rPr>
        <w:t>b</w:t>
      </w:r>
      <w:r w:rsidRPr="0007631D">
        <w:rPr>
          <w:b/>
          <w:sz w:val="24"/>
          <w:szCs w:val="24"/>
        </w:rPr>
        <w:tab/>
        <w:t>R1-</w:t>
      </w:r>
      <w:r w:rsidR="0005196C">
        <w:rPr>
          <w:b/>
          <w:sz w:val="24"/>
          <w:szCs w:val="24"/>
        </w:rPr>
        <w:t>1811241</w:t>
      </w:r>
    </w:p>
    <w:p w14:paraId="4405AC25" w14:textId="18D394A4" w:rsidR="00433B47" w:rsidRPr="0007631D" w:rsidRDefault="0094682A" w:rsidP="00433B47">
      <w:pPr>
        <w:tabs>
          <w:tab w:val="center" w:pos="4536"/>
          <w:tab w:val="right" w:pos="9072"/>
        </w:tabs>
        <w:spacing w:after="0"/>
        <w:rPr>
          <w:rFonts w:eastAsia="MS Mincho"/>
          <w:b/>
          <w:bCs/>
          <w:sz w:val="24"/>
          <w:szCs w:val="24"/>
          <w:lang w:eastAsia="ja-JP"/>
        </w:rPr>
      </w:pPr>
      <w:r>
        <w:rPr>
          <w:b/>
          <w:bCs/>
          <w:sz w:val="24"/>
          <w:szCs w:val="24"/>
        </w:rPr>
        <w:t>October</w:t>
      </w:r>
      <w:r w:rsidR="003F4789" w:rsidRPr="0007631D">
        <w:rPr>
          <w:b/>
          <w:bCs/>
          <w:sz w:val="24"/>
          <w:szCs w:val="24"/>
        </w:rPr>
        <w:t xml:space="preserve"> </w:t>
      </w:r>
      <w:r>
        <w:rPr>
          <w:b/>
          <w:bCs/>
          <w:sz w:val="24"/>
          <w:szCs w:val="24"/>
        </w:rPr>
        <w:t>8</w:t>
      </w:r>
      <w:r w:rsidR="005925C1" w:rsidRPr="005925C1">
        <w:rPr>
          <w:b/>
          <w:bCs/>
          <w:sz w:val="24"/>
          <w:szCs w:val="24"/>
          <w:vertAlign w:val="superscript"/>
        </w:rPr>
        <w:t>th</w:t>
      </w:r>
      <w:r w:rsidR="005925C1">
        <w:rPr>
          <w:b/>
          <w:bCs/>
          <w:sz w:val="24"/>
          <w:szCs w:val="24"/>
        </w:rPr>
        <w:t xml:space="preserve"> – </w:t>
      </w:r>
      <w:r>
        <w:rPr>
          <w:b/>
          <w:bCs/>
          <w:sz w:val="24"/>
          <w:szCs w:val="24"/>
        </w:rPr>
        <w:t>12</w:t>
      </w:r>
      <w:r w:rsidR="005925C1" w:rsidRPr="005925C1">
        <w:rPr>
          <w:b/>
          <w:bCs/>
          <w:sz w:val="24"/>
          <w:szCs w:val="24"/>
          <w:vertAlign w:val="superscript"/>
        </w:rPr>
        <w:t>th</w:t>
      </w:r>
      <w:r w:rsidR="003F69D2" w:rsidRPr="0007631D">
        <w:rPr>
          <w:b/>
          <w:bCs/>
          <w:sz w:val="24"/>
          <w:szCs w:val="24"/>
        </w:rPr>
        <w:t>,</w:t>
      </w:r>
      <w:r w:rsidR="00433B47" w:rsidRPr="0007631D">
        <w:rPr>
          <w:b/>
          <w:bCs/>
          <w:sz w:val="24"/>
          <w:szCs w:val="24"/>
        </w:rPr>
        <w:t xml:space="preserve"> 201</w:t>
      </w:r>
      <w:r w:rsidR="00F8317F">
        <w:rPr>
          <w:rFonts w:eastAsia="MS Mincho"/>
          <w:b/>
          <w:bCs/>
          <w:sz w:val="24"/>
          <w:szCs w:val="24"/>
          <w:lang w:eastAsia="ja-JP"/>
        </w:rPr>
        <w:t>8</w:t>
      </w:r>
    </w:p>
    <w:p w14:paraId="28A9D42B" w14:textId="4AE0AD8D" w:rsidR="00433B47" w:rsidRPr="0007631D" w:rsidRDefault="0094682A" w:rsidP="00433B47">
      <w:pPr>
        <w:spacing w:after="0"/>
        <w:jc w:val="both"/>
        <w:rPr>
          <w:b/>
          <w:sz w:val="24"/>
          <w:szCs w:val="24"/>
          <w:lang w:eastAsia="zh-CN"/>
        </w:rPr>
      </w:pPr>
      <w:r>
        <w:rPr>
          <w:b/>
          <w:sz w:val="24"/>
          <w:szCs w:val="24"/>
        </w:rPr>
        <w:t>Chengdu, China</w:t>
      </w:r>
    </w:p>
    <w:p w14:paraId="0FF7EEB0" w14:textId="77777777" w:rsidR="00F15C93" w:rsidRPr="0007631D" w:rsidRDefault="00F15C93" w:rsidP="00F15C93">
      <w:pPr>
        <w:pStyle w:val="Footer"/>
        <w:jc w:val="both"/>
        <w:rPr>
          <w:rFonts w:ascii="Times New Roman" w:hAnsi="Times New Roman"/>
          <w:i w:val="0"/>
          <w:noProof w:val="0"/>
        </w:rPr>
      </w:pPr>
    </w:p>
    <w:p w14:paraId="358C9AA6" w14:textId="56F98DA0"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3F69D2" w:rsidRPr="0007631D">
        <w:rPr>
          <w:b/>
          <w:sz w:val="24"/>
        </w:rPr>
        <w:t>7</w:t>
      </w:r>
      <w:r w:rsidR="00835766">
        <w:rPr>
          <w:b/>
          <w:sz w:val="24"/>
        </w:rPr>
        <w:t>.1.6</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43B31FF1" w:rsidR="004C7081" w:rsidRPr="008441CE" w:rsidRDefault="004C7081" w:rsidP="004C7081">
      <w:pPr>
        <w:ind w:left="1988" w:hanging="1988"/>
        <w:rPr>
          <w:sz w:val="24"/>
          <w:szCs w:val="24"/>
        </w:rPr>
      </w:pPr>
      <w:r w:rsidRPr="0007631D">
        <w:rPr>
          <w:b/>
          <w:sz w:val="24"/>
        </w:rPr>
        <w:t>Title:</w:t>
      </w:r>
      <w:r w:rsidRPr="0007631D">
        <w:rPr>
          <w:sz w:val="24"/>
        </w:rPr>
        <w:t xml:space="preserve"> </w:t>
      </w:r>
      <w:r w:rsidRPr="0007631D">
        <w:rPr>
          <w:sz w:val="22"/>
        </w:rPr>
        <w:tab/>
      </w:r>
      <w:r w:rsidR="00AB03F8">
        <w:rPr>
          <w:sz w:val="24"/>
          <w:szCs w:val="24"/>
        </w:rPr>
        <w:t>RRC configuration for retransmission DCI of configured grants</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78259D69" w14:textId="38E1F8AD" w:rsidR="003C62A3" w:rsidRDefault="00B00EB1" w:rsidP="00DF683E">
      <w:pPr>
        <w:overflowPunct/>
        <w:autoSpaceDE/>
        <w:autoSpaceDN/>
        <w:adjustRightInd/>
        <w:spacing w:after="0"/>
        <w:textAlignment w:val="center"/>
        <w:rPr>
          <w:lang w:eastAsia="zh-TW"/>
        </w:rPr>
      </w:pPr>
      <w:r>
        <w:rPr>
          <w:lang w:eastAsia="zh-TW"/>
        </w:rPr>
        <w:t>In the RAN1#94 meeting</w:t>
      </w:r>
      <w:r w:rsidR="00DF683E">
        <w:rPr>
          <w:lang w:eastAsia="zh-TW"/>
        </w:rPr>
        <w:t>,</w:t>
      </w:r>
      <w:r>
        <w:rPr>
          <w:lang w:eastAsia="zh-TW"/>
        </w:rPr>
        <w:t xml:space="preserve"> </w:t>
      </w:r>
      <w:r w:rsidR="00DF683E">
        <w:rPr>
          <w:lang w:eastAsia="zh-TW"/>
        </w:rPr>
        <w:t xml:space="preserve">the </w:t>
      </w:r>
      <w:r w:rsidR="00225F34">
        <w:rPr>
          <w:lang w:eastAsia="zh-TW"/>
        </w:rPr>
        <w:t xml:space="preserve">issue of whether </w:t>
      </w:r>
      <w:r w:rsidR="00594772">
        <w:rPr>
          <w:lang w:eastAsia="zh-TW"/>
        </w:rPr>
        <w:t xml:space="preserve">the </w:t>
      </w:r>
      <w:r w:rsidR="00225F34">
        <w:rPr>
          <w:lang w:eastAsia="zh-TW"/>
        </w:rPr>
        <w:t xml:space="preserve">retransmission DCI of configured grant PUSCH should follow the RRC </w:t>
      </w:r>
      <w:proofErr w:type="spellStart"/>
      <w:r w:rsidR="00225F34">
        <w:rPr>
          <w:lang w:eastAsia="zh-TW"/>
        </w:rPr>
        <w:t>ConfiguredGrantConfig</w:t>
      </w:r>
      <w:proofErr w:type="spellEnd"/>
      <w:r w:rsidR="00225F34">
        <w:rPr>
          <w:lang w:eastAsia="zh-TW"/>
        </w:rPr>
        <w:t xml:space="preserve"> or PUS</w:t>
      </w:r>
      <w:r w:rsidR="00E62C94">
        <w:rPr>
          <w:lang w:eastAsia="zh-TW"/>
        </w:rPr>
        <w:t>C</w:t>
      </w:r>
      <w:r w:rsidR="00225F34">
        <w:rPr>
          <w:lang w:eastAsia="zh-TW"/>
        </w:rPr>
        <w:t xml:space="preserve">H-Config was raised </w:t>
      </w:r>
      <w:r w:rsidR="00DF683E">
        <w:rPr>
          <w:lang w:eastAsia="zh-TW"/>
        </w:rPr>
        <w:t xml:space="preserve">in the </w:t>
      </w:r>
      <w:r w:rsidR="00225F34">
        <w:rPr>
          <w:lang w:eastAsia="zh-TW"/>
        </w:rPr>
        <w:t>R</w:t>
      </w:r>
      <w:r w:rsidR="0085011F">
        <w:rPr>
          <w:lang w:eastAsia="zh-TW"/>
        </w:rPr>
        <w:t>el-</w:t>
      </w:r>
      <w:r w:rsidR="00225F34">
        <w:rPr>
          <w:lang w:eastAsia="zh-TW"/>
        </w:rPr>
        <w:t>15 maintenance</w:t>
      </w:r>
      <w:r w:rsidR="0021180A">
        <w:rPr>
          <w:lang w:eastAsia="zh-TW"/>
        </w:rPr>
        <w:t xml:space="preserve"> </w:t>
      </w:r>
      <w:r w:rsidR="0021180A">
        <w:rPr>
          <w:lang w:eastAsia="zh-TW"/>
        </w:rPr>
        <w:fldChar w:fldCharType="begin"/>
      </w:r>
      <w:r w:rsidR="0021180A">
        <w:rPr>
          <w:lang w:eastAsia="zh-TW"/>
        </w:rPr>
        <w:instrText xml:space="preserve"> REF _Ref525935308 \r \h </w:instrText>
      </w:r>
      <w:r w:rsidR="0021180A">
        <w:rPr>
          <w:lang w:eastAsia="zh-TW"/>
        </w:rPr>
      </w:r>
      <w:r w:rsidR="0021180A">
        <w:rPr>
          <w:lang w:eastAsia="zh-TW"/>
        </w:rPr>
        <w:fldChar w:fldCharType="separate"/>
      </w:r>
      <w:r w:rsidR="0021180A">
        <w:rPr>
          <w:lang w:eastAsia="zh-TW"/>
        </w:rPr>
        <w:t>[1]</w:t>
      </w:r>
      <w:r w:rsidR="0021180A">
        <w:rPr>
          <w:lang w:eastAsia="zh-TW"/>
        </w:rPr>
        <w:fldChar w:fldCharType="end"/>
      </w:r>
      <w:r w:rsidR="00225F34">
        <w:rPr>
          <w:lang w:eastAsia="zh-TW"/>
        </w:rPr>
        <w:t>.</w:t>
      </w:r>
    </w:p>
    <w:p w14:paraId="4B6C33F1" w14:textId="44E02642" w:rsidR="00095513" w:rsidRPr="00095513" w:rsidRDefault="00BB6119" w:rsidP="00DD5CB6">
      <w:pPr>
        <w:pStyle w:val="Heading1"/>
      </w:pPr>
      <w:r>
        <w:t xml:space="preserve">RRC configuration for </w:t>
      </w:r>
      <w:r w:rsidR="00282891">
        <w:t xml:space="preserve">UL transmission with dynamic grant </w:t>
      </w:r>
      <w:r w:rsidR="00C047BE">
        <w:t>b</w:t>
      </w:r>
      <w:r w:rsidR="00282891">
        <w:t xml:space="preserve">ased on </w:t>
      </w:r>
      <w:r w:rsidR="00C047BE">
        <w:t>c</w:t>
      </w:r>
      <w:r w:rsidR="00282891">
        <w:t xml:space="preserve">urrent </w:t>
      </w:r>
      <w:r w:rsidR="00EE0366">
        <w:t>Rel-15 specification</w:t>
      </w:r>
    </w:p>
    <w:p w14:paraId="69AE16A2" w14:textId="7C9D6269" w:rsidR="00095513" w:rsidRDefault="00B34A3A" w:rsidP="00095513">
      <w:pPr>
        <w:rPr>
          <w:lang w:val="en-GB"/>
        </w:rPr>
      </w:pPr>
      <w:r>
        <w:rPr>
          <w:lang w:val="en-GB"/>
        </w:rPr>
        <w:t xml:space="preserve">Based on the current Rel-15 </w:t>
      </w:r>
      <w:r w:rsidR="00095513">
        <w:rPr>
          <w:lang w:val="en-GB"/>
        </w:rPr>
        <w:t xml:space="preserve">RAN2 </w:t>
      </w:r>
      <w:r>
        <w:rPr>
          <w:lang w:val="en-GB"/>
        </w:rPr>
        <w:t xml:space="preserve">specification, </w:t>
      </w:r>
      <w:r w:rsidR="00095513">
        <w:rPr>
          <w:lang w:val="en-GB"/>
        </w:rPr>
        <w:t>the retransmission DCI of PUSCH scrambled by both C-RNTI and CS-RNTI should always follow PUSCH-Confi</w:t>
      </w:r>
      <w:r>
        <w:rPr>
          <w:lang w:val="en-GB"/>
        </w:rPr>
        <w:t>g</w:t>
      </w:r>
      <w:r w:rsidR="00706FA0">
        <w:rPr>
          <w:lang w:val="en-GB"/>
        </w:rPr>
        <w:t>,</w:t>
      </w:r>
      <w:r>
        <w:rPr>
          <w:lang w:val="en-GB"/>
        </w:rPr>
        <w:t xml:space="preserve"> </w:t>
      </w:r>
      <w:r w:rsidR="00620485">
        <w:rPr>
          <w:lang w:val="en-GB"/>
        </w:rPr>
        <w:t xml:space="preserve">and </w:t>
      </w:r>
      <w:proofErr w:type="spellStart"/>
      <w:r w:rsidR="00620485">
        <w:rPr>
          <w:lang w:val="en-GB"/>
        </w:rPr>
        <w:t>ConfiguredGrantConfig</w:t>
      </w:r>
      <w:proofErr w:type="spellEnd"/>
      <w:r w:rsidR="00BD17FE">
        <w:rPr>
          <w:lang w:val="en-GB"/>
        </w:rPr>
        <w:t xml:space="preserve"> is only applicable to</w:t>
      </w:r>
      <w:r w:rsidR="00620485">
        <w:rPr>
          <w:lang w:val="en-GB"/>
        </w:rPr>
        <w:t xml:space="preserve"> uplink transmissions without dynamic grant </w:t>
      </w:r>
      <w:r>
        <w:rPr>
          <w:lang w:val="en-GB"/>
        </w:rPr>
        <w:t xml:space="preserve">as </w:t>
      </w:r>
      <w:r w:rsidR="00BD0515">
        <w:rPr>
          <w:lang w:val="en-GB"/>
        </w:rPr>
        <w:t>define</w:t>
      </w:r>
      <w:r w:rsidR="00BD17FE">
        <w:rPr>
          <w:lang w:val="en-GB"/>
        </w:rPr>
        <w:t>d</w:t>
      </w:r>
      <w:r>
        <w:rPr>
          <w:lang w:val="en-GB"/>
        </w:rPr>
        <w:t xml:space="preserve"> in </w:t>
      </w:r>
      <w:r w:rsidR="00720245">
        <w:rPr>
          <w:lang w:val="en-GB"/>
        </w:rPr>
        <w:t xml:space="preserve">the </w:t>
      </w:r>
      <w:r>
        <w:rPr>
          <w:lang w:val="en-GB"/>
        </w:rPr>
        <w:t xml:space="preserve">text </w:t>
      </w:r>
      <w:r w:rsidR="00A95BE5">
        <w:rPr>
          <w:lang w:val="en-GB"/>
        </w:rPr>
        <w:t xml:space="preserve">of </w:t>
      </w:r>
      <w:proofErr w:type="spellStart"/>
      <w:r w:rsidR="00A95BE5">
        <w:rPr>
          <w:lang w:val="en-GB"/>
        </w:rPr>
        <w:t>ConfiguredGrantConfig</w:t>
      </w:r>
      <w:proofErr w:type="spellEnd"/>
      <w:r w:rsidR="00A95BE5">
        <w:rPr>
          <w:lang w:val="en-GB"/>
        </w:rPr>
        <w:t xml:space="preserve"> in 38.331:</w:t>
      </w:r>
    </w:p>
    <w:p w14:paraId="303A76CF" w14:textId="77777777" w:rsidR="00A95BE5" w:rsidRDefault="00A95BE5" w:rsidP="00A95BE5">
      <w:pPr>
        <w:pStyle w:val="Default"/>
        <w:rPr>
          <w:sz w:val="23"/>
          <w:szCs w:val="23"/>
        </w:rPr>
      </w:pPr>
      <w:r>
        <w:rPr>
          <w:sz w:val="23"/>
          <w:szCs w:val="23"/>
        </w:rPr>
        <w:t xml:space="preserve">– </w:t>
      </w:r>
      <w:proofErr w:type="spellStart"/>
      <w:r>
        <w:rPr>
          <w:sz w:val="23"/>
          <w:szCs w:val="23"/>
        </w:rPr>
        <w:t>ConfiguredGrantConfig</w:t>
      </w:r>
      <w:proofErr w:type="spellEnd"/>
      <w:r>
        <w:rPr>
          <w:sz w:val="23"/>
          <w:szCs w:val="23"/>
        </w:rPr>
        <w:t xml:space="preserve"> </w:t>
      </w:r>
    </w:p>
    <w:p w14:paraId="1A2E0D92" w14:textId="4DECA7D5" w:rsidR="00A95BE5" w:rsidRDefault="00A95BE5" w:rsidP="00A95BE5">
      <w:r>
        <w:t xml:space="preserve">The IE </w:t>
      </w:r>
      <w:proofErr w:type="spellStart"/>
      <w:r>
        <w:rPr>
          <w:i/>
          <w:iCs/>
        </w:rPr>
        <w:t>ConfiguredGrantConfig</w:t>
      </w:r>
      <w:proofErr w:type="spellEnd"/>
      <w:r>
        <w:rPr>
          <w:i/>
          <w:iCs/>
        </w:rPr>
        <w:t xml:space="preserve"> </w:t>
      </w:r>
      <w:r>
        <w:t xml:space="preserve">is used to configure uplink transmission </w:t>
      </w:r>
      <w:r w:rsidRPr="00707A4B">
        <w:t>without dynamic grant</w:t>
      </w:r>
      <w:bookmarkStart w:id="2" w:name="_GoBack"/>
      <w:bookmarkEnd w:id="2"/>
      <w:r>
        <w:t xml:space="preserve"> according to two possible schemes. The actual uplink grant may either be configured via RRC (type1) or provided via the PDCCH (addressed to CS-RNTI) (type2).</w:t>
      </w:r>
    </w:p>
    <w:p w14:paraId="3EA4D1BD" w14:textId="5F02451D" w:rsidR="00282891" w:rsidRDefault="00282891" w:rsidP="00A95BE5">
      <w:pPr>
        <w:rPr>
          <w:lang w:val="en-GB"/>
        </w:rPr>
      </w:pPr>
      <w:r>
        <w:rPr>
          <w:lang w:val="en-GB"/>
        </w:rPr>
        <w:t xml:space="preserve">The retransmission of PUSCH for </w:t>
      </w:r>
      <w:r w:rsidR="00FA1A00">
        <w:rPr>
          <w:lang w:val="en-GB"/>
        </w:rPr>
        <w:t>uplink configured grant (</w:t>
      </w:r>
      <w:r>
        <w:rPr>
          <w:lang w:val="en-GB"/>
        </w:rPr>
        <w:t>ULCG</w:t>
      </w:r>
      <w:r w:rsidR="00FA1A00">
        <w:rPr>
          <w:lang w:val="en-GB"/>
        </w:rPr>
        <w:t>)</w:t>
      </w:r>
      <w:r>
        <w:rPr>
          <w:lang w:val="en-GB"/>
        </w:rPr>
        <w:t xml:space="preserve"> is triggered by dynamic grant, </w:t>
      </w:r>
      <w:r w:rsidR="00FA1A00">
        <w:rPr>
          <w:lang w:val="en-GB"/>
        </w:rPr>
        <w:t xml:space="preserve">and </w:t>
      </w:r>
      <w:r>
        <w:rPr>
          <w:lang w:val="en-GB"/>
        </w:rPr>
        <w:t>hence should follow PUSCH-Config per specification.</w:t>
      </w:r>
    </w:p>
    <w:p w14:paraId="573DDA00" w14:textId="58569143" w:rsidR="003C62A3" w:rsidRDefault="001E5AB8" w:rsidP="00A95BE5">
      <w:pPr>
        <w:rPr>
          <w:lang w:val="en-GB"/>
        </w:rPr>
      </w:pPr>
      <w:r>
        <w:rPr>
          <w:lang w:val="en-GB"/>
        </w:rPr>
        <w:t xml:space="preserve">There are benefits to ensure retransmission grants of ULCG follow PUSCH-Config. </w:t>
      </w:r>
      <w:r w:rsidR="00571C23">
        <w:rPr>
          <w:lang w:val="en-GB"/>
        </w:rPr>
        <w:t>As an</w:t>
      </w:r>
      <w:r w:rsidR="003C62A3">
        <w:rPr>
          <w:lang w:val="en-GB"/>
        </w:rPr>
        <w:t xml:space="preserve"> example, </w:t>
      </w:r>
      <w:proofErr w:type="spellStart"/>
      <w:r w:rsidR="003C62A3">
        <w:rPr>
          <w:lang w:val="en-GB"/>
        </w:rPr>
        <w:t>gNB</w:t>
      </w:r>
      <w:proofErr w:type="spellEnd"/>
      <w:r w:rsidR="003C62A3">
        <w:rPr>
          <w:lang w:val="en-GB"/>
        </w:rPr>
        <w:t xml:space="preserve"> may choose to switch to GB transmission with the repetition factor configured in PUSCH</w:t>
      </w:r>
      <w:r w:rsidR="00906F9B">
        <w:rPr>
          <w:lang w:val="en-GB"/>
        </w:rPr>
        <w:t>-</w:t>
      </w:r>
      <w:r w:rsidR="003C62A3">
        <w:rPr>
          <w:lang w:val="en-GB"/>
        </w:rPr>
        <w:t xml:space="preserve">Config rather than that configured in </w:t>
      </w:r>
      <w:proofErr w:type="spellStart"/>
      <w:r w:rsidR="003C62A3">
        <w:rPr>
          <w:lang w:val="en-GB"/>
        </w:rPr>
        <w:t>ConfiguredGrantConfig</w:t>
      </w:r>
      <w:proofErr w:type="spellEnd"/>
      <w:r w:rsidR="003C62A3">
        <w:rPr>
          <w:lang w:val="en-GB"/>
        </w:rPr>
        <w:t xml:space="preserve"> to achieve the desired reliability for a given latency target. From that perspective, it is </w:t>
      </w:r>
      <w:r w:rsidR="002638E1">
        <w:rPr>
          <w:lang w:val="en-GB"/>
        </w:rPr>
        <w:t xml:space="preserve">less </w:t>
      </w:r>
      <w:r w:rsidR="003C62A3">
        <w:rPr>
          <w:lang w:val="en-GB"/>
        </w:rPr>
        <w:t xml:space="preserve">desirable to </w:t>
      </w:r>
      <w:r w:rsidR="000E4BF5">
        <w:rPr>
          <w:lang w:val="en-GB"/>
        </w:rPr>
        <w:t>have</w:t>
      </w:r>
      <w:r w:rsidR="00B12CDB">
        <w:rPr>
          <w:lang w:val="en-GB"/>
        </w:rPr>
        <w:t xml:space="preserve"> the retransmission DCI</w:t>
      </w:r>
      <w:r w:rsidR="003C62A3">
        <w:rPr>
          <w:lang w:val="en-GB"/>
        </w:rPr>
        <w:t xml:space="preserve"> follow </w:t>
      </w:r>
      <w:proofErr w:type="spellStart"/>
      <w:r w:rsidR="003C62A3">
        <w:rPr>
          <w:lang w:val="en-GB"/>
        </w:rPr>
        <w:t>ConfiguredGrantConfig</w:t>
      </w:r>
      <w:proofErr w:type="spellEnd"/>
      <w:r w:rsidR="004202D0">
        <w:rPr>
          <w:lang w:val="en-GB"/>
        </w:rPr>
        <w:t xml:space="preserve"> among other reasons</w:t>
      </w:r>
      <w:r w:rsidR="003C62A3">
        <w:rPr>
          <w:lang w:val="en-GB"/>
        </w:rPr>
        <w:t>.</w:t>
      </w:r>
    </w:p>
    <w:p w14:paraId="5CA56D61" w14:textId="538DD07B" w:rsidR="00A95BE5" w:rsidRDefault="00BD17FE" w:rsidP="004810D8">
      <w:pPr>
        <w:pStyle w:val="Heading1"/>
      </w:pPr>
      <w:r>
        <w:t>Discussions</w:t>
      </w:r>
      <w:r w:rsidR="00172618">
        <w:t xml:space="preserve"> on potential </w:t>
      </w:r>
      <w:r w:rsidR="00AA352D">
        <w:t>issue</w:t>
      </w:r>
      <w:r w:rsidR="00172618">
        <w:t xml:space="preserve">s </w:t>
      </w:r>
      <w:r w:rsidR="0085673B">
        <w:t>of the current</w:t>
      </w:r>
      <w:r w:rsidR="00AA352D">
        <w:t xml:space="preserve"> </w:t>
      </w:r>
      <w:r w:rsidR="00A95BE5" w:rsidRPr="00A95BE5">
        <w:t xml:space="preserve">specification </w:t>
      </w:r>
      <w:r w:rsidR="00AA352D">
        <w:t>and proposed solut</w:t>
      </w:r>
      <w:r w:rsidR="00626745">
        <w:t>ion</w:t>
      </w:r>
    </w:p>
    <w:p w14:paraId="3398E46C" w14:textId="2A8F9AD5" w:rsidR="00A95BE5" w:rsidRPr="00A95BE5" w:rsidRDefault="00282891" w:rsidP="00A95BE5">
      <w:pPr>
        <w:rPr>
          <w:lang w:val="en-GB"/>
        </w:rPr>
      </w:pPr>
      <w:r>
        <w:rPr>
          <w:lang w:val="en-GB"/>
        </w:rPr>
        <w:t xml:space="preserve">Current Rel-15 specification has clearly defined behaviour. </w:t>
      </w:r>
      <w:r w:rsidR="00C9013A">
        <w:rPr>
          <w:lang w:val="en-GB"/>
        </w:rPr>
        <w:t xml:space="preserve">The key question is whether the </w:t>
      </w:r>
      <w:r>
        <w:rPr>
          <w:lang w:val="en-GB"/>
        </w:rPr>
        <w:t xml:space="preserve">UE behaviour based on </w:t>
      </w:r>
      <w:r w:rsidR="00C9013A">
        <w:rPr>
          <w:lang w:val="en-GB"/>
        </w:rPr>
        <w:t xml:space="preserve">Rel-15 specification </w:t>
      </w:r>
      <w:r>
        <w:rPr>
          <w:lang w:val="en-GB"/>
        </w:rPr>
        <w:t xml:space="preserve">causes </w:t>
      </w:r>
      <w:r w:rsidR="00F53621">
        <w:rPr>
          <w:lang w:val="en-GB"/>
        </w:rPr>
        <w:t xml:space="preserve">any </w:t>
      </w:r>
      <w:r w:rsidR="00BD17FE">
        <w:rPr>
          <w:lang w:val="en-GB"/>
        </w:rPr>
        <w:t>fundamental</w:t>
      </w:r>
      <w:r>
        <w:rPr>
          <w:lang w:val="en-GB"/>
        </w:rPr>
        <w:t xml:space="preserve"> </w:t>
      </w:r>
      <w:r w:rsidR="00BD17FE">
        <w:rPr>
          <w:lang w:val="en-GB"/>
        </w:rPr>
        <w:t>“issues</w:t>
      </w:r>
      <w:r w:rsidR="00C9013A">
        <w:rPr>
          <w:lang w:val="en-GB"/>
        </w:rPr>
        <w:t>.</w:t>
      </w:r>
      <w:r w:rsidR="00FA1A00">
        <w:rPr>
          <w:lang w:val="en-GB"/>
        </w:rPr>
        <w:t>”</w:t>
      </w:r>
      <w:r w:rsidR="008D41A0">
        <w:rPr>
          <w:lang w:val="en-GB"/>
        </w:rPr>
        <w:t xml:space="preserve"> The example in Figure 1 </w:t>
      </w:r>
      <w:r w:rsidR="000D3FA6">
        <w:rPr>
          <w:lang w:val="en-GB"/>
        </w:rPr>
        <w:t>wa</w:t>
      </w:r>
      <w:r w:rsidR="008D41A0">
        <w:rPr>
          <w:lang w:val="en-GB"/>
        </w:rPr>
        <w:t>s pro</w:t>
      </w:r>
      <w:r w:rsidR="000D3FA6">
        <w:rPr>
          <w:lang w:val="en-GB"/>
        </w:rPr>
        <w:t>vided in the RAN1#94 meeting</w:t>
      </w:r>
      <w:r w:rsidR="008D41A0">
        <w:rPr>
          <w:lang w:val="en-GB"/>
        </w:rPr>
        <w:t>.</w:t>
      </w:r>
      <w:r w:rsidR="00444843">
        <w:rPr>
          <w:lang w:val="en-GB"/>
        </w:rPr>
        <w:t xml:space="preserve"> For configured grant type 2, </w:t>
      </w:r>
      <w:r w:rsidR="00FD41A0">
        <w:rPr>
          <w:lang w:val="en-GB"/>
        </w:rPr>
        <w:t xml:space="preserve">a UE needs to be able to determine </w:t>
      </w:r>
      <w:r w:rsidR="00444843">
        <w:rPr>
          <w:lang w:val="en-GB"/>
        </w:rPr>
        <w:t xml:space="preserve">the NDI location </w:t>
      </w:r>
      <w:r w:rsidR="00FD41A0">
        <w:rPr>
          <w:lang w:val="en-GB"/>
        </w:rPr>
        <w:t>to distinguish between</w:t>
      </w:r>
      <w:r w:rsidR="00444843">
        <w:rPr>
          <w:lang w:val="en-GB"/>
        </w:rPr>
        <w:t xml:space="preserve"> activating and retransmission DCI</w:t>
      </w:r>
      <w:r w:rsidR="00FD41A0">
        <w:rPr>
          <w:lang w:val="en-GB"/>
        </w:rPr>
        <w:t>s</w:t>
      </w:r>
      <w:r w:rsidR="00EF7570">
        <w:rPr>
          <w:lang w:val="en-GB"/>
        </w:rPr>
        <w:t>.</w:t>
      </w:r>
      <w:r w:rsidR="00FA1A00">
        <w:rPr>
          <w:lang w:val="en-GB"/>
        </w:rPr>
        <w:t xml:space="preserve"> </w:t>
      </w:r>
      <w:r w:rsidR="00EF7570">
        <w:rPr>
          <w:lang w:val="en-GB"/>
        </w:rPr>
        <w:t>I</w:t>
      </w:r>
      <w:r w:rsidR="00FA1A00">
        <w:rPr>
          <w:lang w:val="en-GB"/>
        </w:rPr>
        <w:t>f</w:t>
      </w:r>
      <w:r w:rsidR="00662ED3">
        <w:rPr>
          <w:lang w:val="en-GB"/>
        </w:rPr>
        <w:t xml:space="preserve"> </w:t>
      </w:r>
      <w:r w:rsidR="00FA1A00">
        <w:rPr>
          <w:lang w:val="en-GB"/>
        </w:rPr>
        <w:t>the</w:t>
      </w:r>
      <w:r w:rsidR="00662ED3">
        <w:rPr>
          <w:lang w:val="en-GB"/>
        </w:rPr>
        <w:t xml:space="preserve"> </w:t>
      </w:r>
      <w:r w:rsidR="00EF7570">
        <w:rPr>
          <w:lang w:val="en-GB"/>
        </w:rPr>
        <w:t>activating</w:t>
      </w:r>
      <w:r w:rsidR="00662ED3">
        <w:rPr>
          <w:lang w:val="en-GB"/>
        </w:rPr>
        <w:t xml:space="preserve"> and </w:t>
      </w:r>
      <w:r w:rsidR="000239F8">
        <w:rPr>
          <w:lang w:val="en-GB"/>
        </w:rPr>
        <w:t xml:space="preserve">retransmission </w:t>
      </w:r>
      <w:r w:rsidR="00EF7570">
        <w:rPr>
          <w:lang w:val="en-GB"/>
        </w:rPr>
        <w:t>DCI</w:t>
      </w:r>
      <w:r w:rsidR="000239F8">
        <w:rPr>
          <w:lang w:val="en-GB"/>
        </w:rPr>
        <w:t xml:space="preserve"> ha</w:t>
      </w:r>
      <w:r w:rsidR="001667BA">
        <w:rPr>
          <w:lang w:val="en-GB"/>
        </w:rPr>
        <w:t>ve</w:t>
      </w:r>
      <w:r w:rsidR="000239F8">
        <w:rPr>
          <w:lang w:val="en-GB"/>
        </w:rPr>
        <w:t xml:space="preserve"> different </w:t>
      </w:r>
      <w:r w:rsidR="001667BA">
        <w:rPr>
          <w:lang w:val="en-GB"/>
        </w:rPr>
        <w:t>sizes in frequency-domain resource allocation</w:t>
      </w:r>
      <w:r w:rsidR="000239F8">
        <w:rPr>
          <w:lang w:val="en-GB"/>
        </w:rPr>
        <w:t xml:space="preserve">, there is </w:t>
      </w:r>
      <w:r w:rsidR="001667BA">
        <w:rPr>
          <w:lang w:val="en-GB"/>
        </w:rPr>
        <w:t>an ambiguity to determine the NDI location.</w:t>
      </w:r>
      <w:r w:rsidR="000239F8">
        <w:rPr>
          <w:lang w:val="en-GB"/>
        </w:rPr>
        <w:t xml:space="preserve"> </w:t>
      </w:r>
    </w:p>
    <w:p w14:paraId="7F593D2C" w14:textId="063DC666" w:rsidR="00170545" w:rsidRDefault="00B129C4" w:rsidP="00170545">
      <w:pPr>
        <w:rPr>
          <w:lang w:val="en-GB"/>
        </w:rPr>
      </w:pPr>
      <w:r>
        <w:rPr>
          <w:noProof/>
          <w:lang w:val="en-GB"/>
        </w:rPr>
        <w:lastRenderedPageBreak/>
        <w:drawing>
          <wp:inline distT="0" distB="0" distL="0" distR="0" wp14:anchorId="70E42973" wp14:editId="52AF666E">
            <wp:extent cx="6116237" cy="114824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16913" cy="1167145"/>
                    </a:xfrm>
                    <a:prstGeom prst="rect">
                      <a:avLst/>
                    </a:prstGeom>
                    <a:noFill/>
                  </pic:spPr>
                </pic:pic>
              </a:graphicData>
            </a:graphic>
          </wp:inline>
        </w:drawing>
      </w:r>
    </w:p>
    <w:p w14:paraId="3DB0AB2E" w14:textId="49FECE00" w:rsidR="00170545" w:rsidRDefault="008D41A0" w:rsidP="0097054E">
      <w:pPr>
        <w:pStyle w:val="Caption"/>
        <w:jc w:val="center"/>
        <w:rPr>
          <w:lang w:val="en-GB"/>
        </w:rPr>
      </w:pPr>
      <w:r>
        <w:rPr>
          <w:lang w:val="en-GB"/>
        </w:rPr>
        <w:t>Figure 1. The DCI Format 0_1 for initial transmission and retransmission of configured grant type 2.</w:t>
      </w:r>
    </w:p>
    <w:p w14:paraId="518E665F" w14:textId="7004E738" w:rsidR="00170545" w:rsidRPr="00174DBE" w:rsidRDefault="00C047BE" w:rsidP="00710FCC">
      <w:pPr>
        <w:pStyle w:val="Heading2"/>
      </w:pPr>
      <w:r>
        <w:t xml:space="preserve">UL dynamic grant and </w:t>
      </w:r>
      <w:r w:rsidR="00B808B6" w:rsidRPr="00174DBE">
        <w:t>configured grant</w:t>
      </w:r>
      <w:r w:rsidR="00EA10E1">
        <w:t xml:space="preserve"> shared the same</w:t>
      </w:r>
      <w:r w:rsidR="0058756C">
        <w:t xml:space="preserve"> RA configuration type</w:t>
      </w:r>
    </w:p>
    <w:p w14:paraId="2D54956C" w14:textId="0FFAE7E2" w:rsidR="00CD77E4" w:rsidRDefault="00B129C4" w:rsidP="00CD77E4">
      <w:pPr>
        <w:rPr>
          <w:lang w:val="en-GB"/>
        </w:rPr>
      </w:pPr>
      <w:r>
        <w:rPr>
          <w:lang w:val="en-GB"/>
        </w:rPr>
        <w:t xml:space="preserve">For a UE </w:t>
      </w:r>
      <w:r w:rsidR="000270D4">
        <w:rPr>
          <w:lang w:val="en-GB"/>
        </w:rPr>
        <w:t xml:space="preserve">having the same sizes for </w:t>
      </w:r>
      <w:r w:rsidR="00283EE2">
        <w:rPr>
          <w:lang w:val="en-GB"/>
        </w:rPr>
        <w:t xml:space="preserve">frequency resource allocation </w:t>
      </w:r>
      <w:r w:rsidR="00A80B6B">
        <w:rPr>
          <w:lang w:val="en-GB"/>
        </w:rPr>
        <w:t>field</w:t>
      </w:r>
      <w:r w:rsidR="000270D4">
        <w:rPr>
          <w:lang w:val="en-GB"/>
        </w:rPr>
        <w:t xml:space="preserve"> and frequency hopping fields</w:t>
      </w:r>
      <w:r w:rsidR="00A80B6B">
        <w:rPr>
          <w:lang w:val="en-GB"/>
        </w:rPr>
        <w:t xml:space="preserve"> </w:t>
      </w:r>
      <w:r>
        <w:rPr>
          <w:lang w:val="en-GB"/>
        </w:rPr>
        <w:t>between initial transmission and retransmission of configured</w:t>
      </w:r>
      <w:r w:rsidR="00A80B6B">
        <w:rPr>
          <w:lang w:val="en-GB"/>
        </w:rPr>
        <w:t xml:space="preserve"> </w:t>
      </w:r>
      <w:r w:rsidR="000270D4">
        <w:rPr>
          <w:lang w:val="en-GB"/>
        </w:rPr>
        <w:t>grant type 2</w:t>
      </w:r>
      <w:r w:rsidR="00A80B6B">
        <w:rPr>
          <w:lang w:val="en-GB"/>
        </w:rPr>
        <w:t>, there is no misalignment issue as shown in Figure 1</w:t>
      </w:r>
      <w:r w:rsidR="004E3DF2">
        <w:rPr>
          <w:lang w:val="en-GB"/>
        </w:rPr>
        <w:t>.</w:t>
      </w:r>
      <w:r w:rsidR="00283EE2">
        <w:rPr>
          <w:lang w:val="en-GB"/>
        </w:rPr>
        <w:t xml:space="preserve"> </w:t>
      </w:r>
      <w:r w:rsidR="006C66DD">
        <w:rPr>
          <w:lang w:val="en-GB"/>
        </w:rPr>
        <w:t xml:space="preserve">As a result, </w:t>
      </w:r>
      <w:proofErr w:type="spellStart"/>
      <w:r w:rsidR="00283EE2">
        <w:rPr>
          <w:lang w:val="en-GB"/>
        </w:rPr>
        <w:t>gNB</w:t>
      </w:r>
      <w:proofErr w:type="spellEnd"/>
      <w:r w:rsidR="00283EE2">
        <w:rPr>
          <w:lang w:val="en-GB"/>
        </w:rPr>
        <w:t xml:space="preserve"> can configure the same frequency resource allocation type, and frequency hopping </w:t>
      </w:r>
      <w:r w:rsidR="0006149E">
        <w:rPr>
          <w:lang w:val="en-GB"/>
        </w:rPr>
        <w:t xml:space="preserve">among other configurations </w:t>
      </w:r>
      <w:r w:rsidR="00283EE2">
        <w:rPr>
          <w:lang w:val="en-GB"/>
        </w:rPr>
        <w:t xml:space="preserve">in </w:t>
      </w:r>
      <w:proofErr w:type="spellStart"/>
      <w:r w:rsidR="00283EE2">
        <w:rPr>
          <w:lang w:val="en-GB"/>
        </w:rPr>
        <w:t>ConfiguredGrantConfig</w:t>
      </w:r>
      <w:proofErr w:type="spellEnd"/>
      <w:r w:rsidR="00283EE2">
        <w:rPr>
          <w:lang w:val="en-GB"/>
        </w:rPr>
        <w:t xml:space="preserve"> and PUSCH-Config, </w:t>
      </w:r>
      <w:r w:rsidR="00212292">
        <w:rPr>
          <w:lang w:val="en-GB"/>
        </w:rPr>
        <w:t>so that there is no ambiguity in the</w:t>
      </w:r>
      <w:r w:rsidR="007A55D2">
        <w:rPr>
          <w:lang w:val="en-GB"/>
        </w:rPr>
        <w:t xml:space="preserve"> NDI location</w:t>
      </w:r>
      <w:r w:rsidR="00E908B9">
        <w:rPr>
          <w:lang w:val="en-GB"/>
        </w:rPr>
        <w:t xml:space="preserve"> in this case</w:t>
      </w:r>
      <w:r w:rsidR="007A55D2">
        <w:rPr>
          <w:lang w:val="en-GB"/>
        </w:rPr>
        <w:t>.</w:t>
      </w:r>
    </w:p>
    <w:p w14:paraId="2EAF180F" w14:textId="40D44BDC" w:rsidR="00917853" w:rsidRPr="0090569E" w:rsidRDefault="0078149D" w:rsidP="00710FCC">
      <w:pPr>
        <w:pStyle w:val="Heading2"/>
      </w:pPr>
      <w:r>
        <w:t>Different w</w:t>
      </w:r>
      <w:r w:rsidR="00A80B6B">
        <w:t>aveforms for UL dynamic grant and configured grant</w:t>
      </w:r>
    </w:p>
    <w:p w14:paraId="3562102F" w14:textId="45CFED5A" w:rsidR="00C04147" w:rsidRDefault="00E1519E" w:rsidP="00170545">
      <w:pPr>
        <w:rPr>
          <w:lang w:val="en-GB"/>
        </w:rPr>
      </w:pPr>
      <w:r>
        <w:rPr>
          <w:lang w:val="en-GB"/>
        </w:rPr>
        <w:t>I</w:t>
      </w:r>
      <w:r w:rsidR="00A80B6B">
        <w:rPr>
          <w:lang w:val="en-GB"/>
        </w:rPr>
        <w:t xml:space="preserve">n some cases, it </w:t>
      </w:r>
      <w:r w:rsidR="000923EB">
        <w:rPr>
          <w:lang w:val="en-GB"/>
        </w:rPr>
        <w:t>might</w:t>
      </w:r>
      <w:r w:rsidR="00A80B6B">
        <w:rPr>
          <w:lang w:val="en-GB"/>
        </w:rPr>
        <w:t xml:space="preserve"> be desirable to use ULCG transmission for URLLC</w:t>
      </w:r>
      <w:r w:rsidR="009678FF">
        <w:rPr>
          <w:lang w:val="en-GB"/>
        </w:rPr>
        <w:t xml:space="preserve"> </w:t>
      </w:r>
      <w:r w:rsidR="00A80B6B">
        <w:rPr>
          <w:lang w:val="en-GB"/>
        </w:rPr>
        <w:t xml:space="preserve">using DFT-s-FDMA waveform and use GB transmission for </w:t>
      </w:r>
      <w:proofErr w:type="spellStart"/>
      <w:r w:rsidR="00A80B6B">
        <w:rPr>
          <w:lang w:val="en-GB"/>
        </w:rPr>
        <w:t>eMBB</w:t>
      </w:r>
      <w:proofErr w:type="spellEnd"/>
      <w:r w:rsidR="00A80B6B">
        <w:rPr>
          <w:lang w:val="en-GB"/>
        </w:rPr>
        <w:t xml:space="preserve"> using CP-OFDMA</w:t>
      </w:r>
      <w:r w:rsidR="009678FF">
        <w:rPr>
          <w:lang w:val="en-GB"/>
        </w:rPr>
        <w:t xml:space="preserve"> (to support MIMO, etc.)</w:t>
      </w:r>
      <w:r w:rsidR="00A80B6B">
        <w:rPr>
          <w:lang w:val="en-GB"/>
        </w:rPr>
        <w:t xml:space="preserve">. In such </w:t>
      </w:r>
      <w:r w:rsidR="00BC6CDD">
        <w:rPr>
          <w:lang w:val="en-GB"/>
        </w:rPr>
        <w:t xml:space="preserve">a </w:t>
      </w:r>
      <w:r w:rsidR="00A80B6B">
        <w:rPr>
          <w:lang w:val="en-GB"/>
        </w:rPr>
        <w:t xml:space="preserve">case, </w:t>
      </w:r>
      <w:r w:rsidR="0085598F">
        <w:rPr>
          <w:lang w:val="en-GB"/>
        </w:rPr>
        <w:t xml:space="preserve">if </w:t>
      </w:r>
      <w:r w:rsidR="00BC6CDD">
        <w:rPr>
          <w:lang w:val="en-GB"/>
        </w:rPr>
        <w:t xml:space="preserve">RA </w:t>
      </w:r>
      <w:r w:rsidR="00A80B6B">
        <w:rPr>
          <w:lang w:val="en-GB"/>
        </w:rPr>
        <w:t xml:space="preserve">type 0 may be used for CP-OFDMA and type 1 used for DFT-s-FDMA, </w:t>
      </w:r>
      <w:r w:rsidR="0085598F">
        <w:rPr>
          <w:lang w:val="en-GB"/>
        </w:rPr>
        <w:t xml:space="preserve">there </w:t>
      </w:r>
      <w:r w:rsidR="00A80B6B">
        <w:rPr>
          <w:lang w:val="en-GB"/>
        </w:rPr>
        <w:t xml:space="preserve">may </w:t>
      </w:r>
      <w:r w:rsidR="0085598F">
        <w:rPr>
          <w:lang w:val="en-GB"/>
        </w:rPr>
        <w:t xml:space="preserve">be </w:t>
      </w:r>
      <w:r w:rsidR="00A80B6B">
        <w:rPr>
          <w:lang w:val="en-GB"/>
        </w:rPr>
        <w:t>potential ambiguity</w:t>
      </w:r>
      <w:r w:rsidR="00BC6CDD">
        <w:rPr>
          <w:lang w:val="en-GB"/>
        </w:rPr>
        <w:t xml:space="preserve"> </w:t>
      </w:r>
      <w:r w:rsidR="004767C0">
        <w:rPr>
          <w:lang w:val="en-GB"/>
        </w:rPr>
        <w:t>in</w:t>
      </w:r>
      <w:r w:rsidR="00BC6CDD">
        <w:rPr>
          <w:lang w:val="en-GB"/>
        </w:rPr>
        <w:t xml:space="preserve"> the NDI location</w:t>
      </w:r>
      <w:r w:rsidR="00A80B6B">
        <w:rPr>
          <w:lang w:val="en-GB"/>
        </w:rPr>
        <w:t xml:space="preserve">. </w:t>
      </w:r>
      <w:proofErr w:type="spellStart"/>
      <w:r w:rsidR="00F20592">
        <w:rPr>
          <w:lang w:val="en-GB"/>
        </w:rPr>
        <w:t>Nontheless</w:t>
      </w:r>
      <w:proofErr w:type="spellEnd"/>
      <w:r w:rsidR="009678FF">
        <w:rPr>
          <w:lang w:val="en-GB"/>
        </w:rPr>
        <w:t xml:space="preserve">, </w:t>
      </w:r>
      <w:r w:rsidR="00EC590B">
        <w:rPr>
          <w:lang w:val="en-GB"/>
        </w:rPr>
        <w:t xml:space="preserve">this </w:t>
      </w:r>
      <w:r w:rsidR="009742BB">
        <w:rPr>
          <w:lang w:val="en-GB"/>
        </w:rPr>
        <w:t>ambiguity</w:t>
      </w:r>
      <w:r w:rsidR="00EC590B">
        <w:rPr>
          <w:lang w:val="en-GB"/>
        </w:rPr>
        <w:t xml:space="preserve"> can be </w:t>
      </w:r>
      <w:r w:rsidR="009742BB">
        <w:rPr>
          <w:lang w:val="en-GB"/>
        </w:rPr>
        <w:t>avoided</w:t>
      </w:r>
      <w:r w:rsidR="00C04147">
        <w:rPr>
          <w:lang w:val="en-GB"/>
        </w:rPr>
        <w:t xml:space="preserve"> in </w:t>
      </w:r>
      <w:r w:rsidR="009742BB">
        <w:rPr>
          <w:lang w:val="en-GB"/>
        </w:rPr>
        <w:t>one of the following ways</w:t>
      </w:r>
      <w:r w:rsidR="00C04147">
        <w:rPr>
          <w:lang w:val="en-GB"/>
        </w:rPr>
        <w:t xml:space="preserve">. </w:t>
      </w:r>
    </w:p>
    <w:p w14:paraId="22D1608C" w14:textId="3D63698A" w:rsidR="00C04147" w:rsidRDefault="00C04147" w:rsidP="00170545">
      <w:pPr>
        <w:rPr>
          <w:lang w:val="en-GB"/>
        </w:rPr>
      </w:pPr>
      <w:r>
        <w:rPr>
          <w:lang w:val="en-GB"/>
        </w:rPr>
        <w:t xml:space="preserve">Firstly, </w:t>
      </w:r>
      <w:r w:rsidR="004F538F">
        <w:rPr>
          <w:lang w:val="en-GB"/>
        </w:rPr>
        <w:t>the size</w:t>
      </w:r>
      <w:r w:rsidR="00AD41C7">
        <w:rPr>
          <w:lang w:val="en-GB"/>
        </w:rPr>
        <w:t>s</w:t>
      </w:r>
      <w:r w:rsidR="004F538F">
        <w:rPr>
          <w:lang w:val="en-GB"/>
        </w:rPr>
        <w:t xml:space="preserve"> of the RA and the FH </w:t>
      </w:r>
      <w:r w:rsidR="00D749C2">
        <w:rPr>
          <w:lang w:val="en-GB"/>
        </w:rPr>
        <w:t xml:space="preserve">field can be kept the same </w:t>
      </w:r>
      <w:r w:rsidR="004F538F">
        <w:rPr>
          <w:lang w:val="en-GB"/>
        </w:rPr>
        <w:t xml:space="preserve">by using RA type 1 for both </w:t>
      </w:r>
      <w:r w:rsidR="009678FF">
        <w:rPr>
          <w:lang w:val="en-GB"/>
        </w:rPr>
        <w:t xml:space="preserve">CP-OFDMA </w:t>
      </w:r>
      <w:r w:rsidR="004F538F">
        <w:rPr>
          <w:lang w:val="en-GB"/>
        </w:rPr>
        <w:t>and DFT-s-FDMA</w:t>
      </w:r>
      <w:r w:rsidR="009678FF">
        <w:rPr>
          <w:lang w:val="en-GB"/>
        </w:rPr>
        <w:t xml:space="preserve">. </w:t>
      </w:r>
    </w:p>
    <w:p w14:paraId="6933CB78" w14:textId="083146A4" w:rsidR="00A80B6B" w:rsidRDefault="0008240E" w:rsidP="00170545">
      <w:pPr>
        <w:rPr>
          <w:lang w:val="en-GB"/>
        </w:rPr>
      </w:pPr>
      <w:r>
        <w:rPr>
          <w:lang w:val="en-GB"/>
        </w:rPr>
        <w:t xml:space="preserve">Secondly, </w:t>
      </w:r>
      <w:proofErr w:type="spellStart"/>
      <w:r>
        <w:rPr>
          <w:lang w:val="en-GB"/>
        </w:rPr>
        <w:t>gNB</w:t>
      </w:r>
      <w:proofErr w:type="spellEnd"/>
      <w:r>
        <w:rPr>
          <w:lang w:val="en-GB"/>
        </w:rPr>
        <w:t xml:space="preserve"> can</w:t>
      </w:r>
      <w:r w:rsidR="009678FF">
        <w:rPr>
          <w:lang w:val="en-GB"/>
        </w:rPr>
        <w:t xml:space="preserve"> </w:t>
      </w:r>
      <w:r w:rsidR="00C04147">
        <w:rPr>
          <w:lang w:val="en-GB"/>
        </w:rPr>
        <w:t xml:space="preserve">use </w:t>
      </w:r>
      <w:proofErr w:type="spellStart"/>
      <w:r w:rsidR="00C04147">
        <w:rPr>
          <w:lang w:val="en-GB"/>
        </w:rPr>
        <w:t>f</w:t>
      </w:r>
      <w:r w:rsidR="00DA140B">
        <w:rPr>
          <w:lang w:val="en-GB"/>
        </w:rPr>
        <w:t>allback</w:t>
      </w:r>
      <w:proofErr w:type="spellEnd"/>
      <w:r w:rsidR="00DA140B">
        <w:rPr>
          <w:lang w:val="en-GB"/>
        </w:rPr>
        <w:t xml:space="preserve"> (FB) DCI 0_0 to select waveforms as follows:</w:t>
      </w:r>
    </w:p>
    <w:p w14:paraId="2A1A7D91" w14:textId="6D465183" w:rsidR="00CF1D11" w:rsidRPr="0016316E" w:rsidRDefault="00716CB2" w:rsidP="00CF1D11">
      <w:pPr>
        <w:pStyle w:val="ListParagraph"/>
        <w:numPr>
          <w:ilvl w:val="0"/>
          <w:numId w:val="45"/>
        </w:numPr>
        <w:rPr>
          <w:rFonts w:ascii="Times New Roman" w:hAnsi="Times New Roman"/>
          <w:sz w:val="20"/>
          <w:szCs w:val="20"/>
          <w:lang w:val="en-GB"/>
        </w:rPr>
      </w:pPr>
      <w:proofErr w:type="spellStart"/>
      <w:r w:rsidRPr="0016316E">
        <w:rPr>
          <w:rFonts w:ascii="Times New Roman" w:hAnsi="Times New Roman"/>
          <w:sz w:val="20"/>
          <w:szCs w:val="20"/>
          <w:lang w:val="en-GB"/>
        </w:rPr>
        <w:t>Con</w:t>
      </w:r>
      <w:r w:rsidR="003708B2">
        <w:rPr>
          <w:rFonts w:ascii="Times New Roman" w:hAnsi="Times New Roman"/>
          <w:sz w:val="20"/>
          <w:szCs w:val="20"/>
          <w:lang w:val="en-GB"/>
        </w:rPr>
        <w:t>figuredGrantConfig</w:t>
      </w:r>
      <w:proofErr w:type="spellEnd"/>
      <w:r w:rsidRPr="0016316E">
        <w:rPr>
          <w:rFonts w:ascii="Times New Roman" w:hAnsi="Times New Roman"/>
          <w:sz w:val="20"/>
          <w:szCs w:val="20"/>
          <w:lang w:val="en-GB"/>
        </w:rPr>
        <w:t xml:space="preserve"> </w:t>
      </w:r>
      <w:r w:rsidR="00B820A6" w:rsidRPr="0016316E">
        <w:rPr>
          <w:rFonts w:ascii="Times New Roman" w:hAnsi="Times New Roman"/>
          <w:sz w:val="20"/>
          <w:szCs w:val="20"/>
          <w:lang w:val="en-GB"/>
        </w:rPr>
        <w:t>is configured with</w:t>
      </w:r>
      <w:r w:rsidRPr="0016316E">
        <w:rPr>
          <w:rFonts w:ascii="Times New Roman" w:hAnsi="Times New Roman"/>
          <w:sz w:val="20"/>
          <w:szCs w:val="20"/>
          <w:lang w:val="en-GB"/>
        </w:rPr>
        <w:t xml:space="preserve"> DFT-s-FDMA</w:t>
      </w:r>
      <w:r w:rsidR="003708B2">
        <w:rPr>
          <w:rFonts w:ascii="Times New Roman" w:hAnsi="Times New Roman"/>
          <w:sz w:val="20"/>
          <w:szCs w:val="20"/>
          <w:lang w:val="en-GB"/>
        </w:rPr>
        <w:t xml:space="preserve"> (for URLLC transmissions).</w:t>
      </w:r>
    </w:p>
    <w:p w14:paraId="155AE930" w14:textId="73473A59" w:rsidR="00716CB2" w:rsidRDefault="00716CB2" w:rsidP="00CF1D11">
      <w:pPr>
        <w:pStyle w:val="ListParagraph"/>
        <w:numPr>
          <w:ilvl w:val="0"/>
          <w:numId w:val="45"/>
        </w:numPr>
        <w:rPr>
          <w:rFonts w:ascii="Times New Roman" w:hAnsi="Times New Roman"/>
          <w:sz w:val="20"/>
          <w:szCs w:val="20"/>
          <w:lang w:val="en-GB"/>
        </w:rPr>
      </w:pPr>
      <w:r w:rsidRPr="0016316E">
        <w:rPr>
          <w:rFonts w:ascii="Times New Roman" w:hAnsi="Times New Roman"/>
          <w:sz w:val="20"/>
          <w:szCs w:val="20"/>
          <w:lang w:val="en-GB"/>
        </w:rPr>
        <w:t xml:space="preserve">PUSCH-Config </w:t>
      </w:r>
      <w:r w:rsidR="00B820A6" w:rsidRPr="0016316E">
        <w:rPr>
          <w:rFonts w:ascii="Times New Roman" w:hAnsi="Times New Roman"/>
          <w:sz w:val="20"/>
          <w:szCs w:val="20"/>
          <w:lang w:val="en-GB"/>
        </w:rPr>
        <w:t>is configured with</w:t>
      </w:r>
      <w:r w:rsidR="00D51E0D" w:rsidRPr="0016316E">
        <w:rPr>
          <w:rFonts w:ascii="Times New Roman" w:hAnsi="Times New Roman"/>
          <w:sz w:val="20"/>
          <w:szCs w:val="20"/>
          <w:lang w:val="en-GB"/>
        </w:rPr>
        <w:t xml:space="preserve"> CP-OFDM </w:t>
      </w:r>
      <w:r w:rsidR="00625845">
        <w:rPr>
          <w:rFonts w:ascii="Times New Roman" w:hAnsi="Times New Roman"/>
          <w:sz w:val="20"/>
          <w:szCs w:val="20"/>
          <w:lang w:val="en-GB"/>
        </w:rPr>
        <w:t>(</w:t>
      </w:r>
      <w:r w:rsidR="00D51E0D" w:rsidRPr="0016316E">
        <w:rPr>
          <w:rFonts w:ascii="Times New Roman" w:hAnsi="Times New Roman"/>
          <w:sz w:val="20"/>
          <w:szCs w:val="20"/>
          <w:lang w:val="en-GB"/>
        </w:rPr>
        <w:t xml:space="preserve">for </w:t>
      </w:r>
      <w:proofErr w:type="spellStart"/>
      <w:r w:rsidR="00D51E0D" w:rsidRPr="0016316E">
        <w:rPr>
          <w:rFonts w:ascii="Times New Roman" w:hAnsi="Times New Roman"/>
          <w:sz w:val="20"/>
          <w:szCs w:val="20"/>
          <w:lang w:val="en-GB"/>
        </w:rPr>
        <w:t>eMBB</w:t>
      </w:r>
      <w:proofErr w:type="spellEnd"/>
      <w:r w:rsidR="00D51E0D" w:rsidRPr="0016316E">
        <w:rPr>
          <w:rFonts w:ascii="Times New Roman" w:hAnsi="Times New Roman"/>
          <w:sz w:val="20"/>
          <w:szCs w:val="20"/>
          <w:lang w:val="en-GB"/>
        </w:rPr>
        <w:t xml:space="preserve"> transmissions</w:t>
      </w:r>
      <w:r w:rsidR="00625845">
        <w:rPr>
          <w:rFonts w:ascii="Times New Roman" w:hAnsi="Times New Roman"/>
          <w:sz w:val="20"/>
          <w:szCs w:val="20"/>
          <w:lang w:val="en-GB"/>
        </w:rPr>
        <w:t>).</w:t>
      </w:r>
    </w:p>
    <w:p w14:paraId="2F06D235" w14:textId="6876D40B" w:rsidR="00A71FF1" w:rsidRDefault="0016316E" w:rsidP="00A71FF1">
      <w:pPr>
        <w:pStyle w:val="ListParagraph"/>
        <w:numPr>
          <w:ilvl w:val="0"/>
          <w:numId w:val="45"/>
        </w:numPr>
        <w:rPr>
          <w:rFonts w:ascii="Times New Roman" w:hAnsi="Times New Roman"/>
          <w:sz w:val="20"/>
          <w:szCs w:val="20"/>
          <w:lang w:val="en-GB"/>
        </w:rPr>
      </w:pPr>
      <w:r>
        <w:rPr>
          <w:rFonts w:ascii="Times New Roman" w:hAnsi="Times New Roman"/>
          <w:sz w:val="20"/>
          <w:szCs w:val="20"/>
          <w:lang w:val="en-GB"/>
        </w:rPr>
        <w:t xml:space="preserve">DCI 0_0 is used to schedule retransmission of configured grant URLLC, where Msg3 uses </w:t>
      </w:r>
      <w:r w:rsidR="00340D0A">
        <w:rPr>
          <w:rFonts w:ascii="Times New Roman" w:hAnsi="Times New Roman"/>
          <w:sz w:val="20"/>
          <w:szCs w:val="20"/>
          <w:lang w:val="en-GB"/>
        </w:rPr>
        <w:t xml:space="preserve">the </w:t>
      </w:r>
      <w:r>
        <w:rPr>
          <w:rFonts w:ascii="Times New Roman" w:hAnsi="Times New Roman"/>
          <w:sz w:val="20"/>
          <w:szCs w:val="20"/>
          <w:lang w:val="en-GB"/>
        </w:rPr>
        <w:t>DFT-s-FDMA waveform.</w:t>
      </w:r>
      <w:r w:rsidR="00C223B0">
        <w:rPr>
          <w:rFonts w:ascii="Times New Roman" w:hAnsi="Times New Roman"/>
          <w:sz w:val="20"/>
          <w:szCs w:val="20"/>
          <w:lang w:val="en-GB"/>
        </w:rPr>
        <w:t xml:space="preserve"> </w:t>
      </w:r>
      <w:r w:rsidR="00F434C5">
        <w:rPr>
          <w:rFonts w:ascii="Times New Roman" w:hAnsi="Times New Roman"/>
          <w:sz w:val="20"/>
          <w:szCs w:val="20"/>
          <w:lang w:val="en-GB"/>
        </w:rPr>
        <w:t>Note that transmissions scheduled by DCI 0_0 follow the Msg3 waveform regardless of the DCI 0_1 configuration.</w:t>
      </w:r>
    </w:p>
    <w:p w14:paraId="4361200E" w14:textId="1B105405" w:rsidR="009B4467" w:rsidRDefault="00AD41C7" w:rsidP="00A71FF1">
      <w:pPr>
        <w:rPr>
          <w:lang w:val="en-GB"/>
        </w:rPr>
      </w:pPr>
      <w:r>
        <w:rPr>
          <w:lang w:val="en-GB"/>
        </w:rPr>
        <w:t>Then, the sizes of the RA and the FH field</w:t>
      </w:r>
      <w:r w:rsidR="004B0255">
        <w:rPr>
          <w:lang w:val="en-GB"/>
        </w:rPr>
        <w:t xml:space="preserve"> are </w:t>
      </w:r>
      <w:r w:rsidR="00C00A7C">
        <w:rPr>
          <w:lang w:val="en-GB"/>
        </w:rPr>
        <w:t xml:space="preserve">again </w:t>
      </w:r>
      <w:r w:rsidR="004B0255">
        <w:rPr>
          <w:lang w:val="en-GB"/>
        </w:rPr>
        <w:t>kept the same between activating and retransmission DCIs for ULCG</w:t>
      </w:r>
      <w:r w:rsidR="00BE4DF2">
        <w:rPr>
          <w:lang w:val="en-GB"/>
        </w:rPr>
        <w:t xml:space="preserve"> to avoid ambiguity of the NDI location.</w:t>
      </w:r>
      <w:r w:rsidR="002948E1">
        <w:rPr>
          <w:lang w:val="en-GB"/>
        </w:rPr>
        <w:t xml:space="preserve"> One added benefit of keeping the current spec behaviour in this case is that, in the retransmission, </w:t>
      </w:r>
      <w:proofErr w:type="spellStart"/>
      <w:r w:rsidR="002948E1">
        <w:rPr>
          <w:lang w:val="en-GB"/>
        </w:rPr>
        <w:t>gNB</w:t>
      </w:r>
      <w:proofErr w:type="spellEnd"/>
      <w:r w:rsidR="002948E1">
        <w:rPr>
          <w:lang w:val="en-GB"/>
        </w:rPr>
        <w:t xml:space="preserve"> can select DCI 0_1 for potential CP-OFDM based retransmission or DCI 0_0 for potential DFT-s-FDMA based retransmission.</w:t>
      </w:r>
    </w:p>
    <w:p w14:paraId="7925E1BF" w14:textId="77777777" w:rsidR="008327DD" w:rsidRDefault="008327DD" w:rsidP="00170545">
      <w:pPr>
        <w:rPr>
          <w:lang w:val="en-GB"/>
        </w:rPr>
      </w:pPr>
    </w:p>
    <w:p w14:paraId="1D923B10" w14:textId="4972E11D" w:rsidR="003A3006" w:rsidRDefault="003A3006" w:rsidP="00A80978">
      <w:pPr>
        <w:pStyle w:val="Heading1"/>
        <w:pBdr>
          <w:top w:val="single" w:sz="12" w:space="0" w:color="auto"/>
        </w:pBdr>
        <w:jc w:val="both"/>
        <w:rPr>
          <w:rFonts w:ascii="Times New Roman" w:hAnsi="Times New Roman"/>
        </w:rPr>
      </w:pPr>
      <w:r>
        <w:rPr>
          <w:rFonts w:ascii="Times New Roman" w:hAnsi="Times New Roman"/>
        </w:rPr>
        <w:t>Conclusion</w:t>
      </w:r>
    </w:p>
    <w:p w14:paraId="70D23CBA" w14:textId="2A0C871A" w:rsidR="00942C04" w:rsidRDefault="00942C04" w:rsidP="00942C04">
      <w:pPr>
        <w:rPr>
          <w:lang w:val="en-GB"/>
        </w:rPr>
      </w:pPr>
      <w:r w:rsidRPr="0064183B">
        <w:rPr>
          <w:b/>
          <w:lang w:val="en-GB"/>
        </w:rPr>
        <w:t>Observation</w:t>
      </w:r>
      <w:r>
        <w:rPr>
          <w:lang w:val="en-GB"/>
        </w:rPr>
        <w:t xml:space="preserve">: </w:t>
      </w:r>
      <w:r w:rsidR="00213C38">
        <w:rPr>
          <w:lang w:val="en-GB"/>
        </w:rPr>
        <w:t>For a UE having the same sizes for frequency resource allocation field and frequency hopping fields between initial transmission and retransmission of configured grant type 2, there is no ambiguity in the NDI location.</w:t>
      </w:r>
    </w:p>
    <w:p w14:paraId="33A59279" w14:textId="25F1B93F" w:rsidR="00CC6953" w:rsidRPr="003F0848" w:rsidRDefault="003F0848" w:rsidP="003F0848">
      <w:pPr>
        <w:rPr>
          <w:lang w:val="en-GB"/>
        </w:rPr>
      </w:pPr>
      <w:r w:rsidRPr="00850F48">
        <w:rPr>
          <w:b/>
          <w:lang w:val="en-GB"/>
        </w:rPr>
        <w:t>Observation</w:t>
      </w:r>
      <w:r>
        <w:rPr>
          <w:lang w:val="en-GB"/>
        </w:rPr>
        <w:t xml:space="preserve">: </w:t>
      </w:r>
      <w:r w:rsidR="00F47187">
        <w:rPr>
          <w:lang w:val="en-GB"/>
        </w:rPr>
        <w:t>The current Rel-15 spec</w:t>
      </w:r>
      <w:r w:rsidR="00943031">
        <w:rPr>
          <w:lang w:val="en-GB"/>
        </w:rPr>
        <w:t>ification</w:t>
      </w:r>
      <w:r w:rsidR="00F47187">
        <w:rPr>
          <w:lang w:val="en-GB"/>
        </w:rPr>
        <w:t xml:space="preserve"> can support flexible waveform selection for retransmissions of UL dynamic and configured grants by using DCI 0_0</w:t>
      </w:r>
      <w:r w:rsidR="000E20ED">
        <w:rPr>
          <w:lang w:val="en-GB"/>
        </w:rPr>
        <w:t xml:space="preserve"> </w:t>
      </w:r>
      <w:r w:rsidR="00B35614">
        <w:rPr>
          <w:lang w:val="en-GB"/>
        </w:rPr>
        <w:t>to follow</w:t>
      </w:r>
      <w:r w:rsidR="000E20ED">
        <w:rPr>
          <w:lang w:val="en-GB"/>
        </w:rPr>
        <w:t xml:space="preserve"> the</w:t>
      </w:r>
      <w:r w:rsidR="00F47187">
        <w:rPr>
          <w:lang w:val="en-GB"/>
        </w:rPr>
        <w:t xml:space="preserve"> Msg3 waveform.</w:t>
      </w:r>
    </w:p>
    <w:p w14:paraId="1625C864" w14:textId="68407513" w:rsidR="00370081" w:rsidRPr="003F0848" w:rsidRDefault="00370081" w:rsidP="003F0848">
      <w:pPr>
        <w:rPr>
          <w:lang w:val="en-GB"/>
        </w:rPr>
      </w:pPr>
      <w:r w:rsidRPr="0042501B">
        <w:rPr>
          <w:b/>
          <w:lang w:val="en-GB"/>
        </w:rPr>
        <w:t>Proposal:</w:t>
      </w:r>
      <w:r>
        <w:rPr>
          <w:lang w:val="en-GB"/>
        </w:rPr>
        <w:t xml:space="preserve"> the retransmission DCI of PUSCH scrambled by both C-RNTI and CS-RNTI should always follow PUSCH-Config as defined in the current 38.331 specification. No change is needed for Rel-15.</w:t>
      </w:r>
    </w:p>
    <w:p w14:paraId="667DA264" w14:textId="77777777" w:rsidR="00A411A6" w:rsidRPr="007022C2" w:rsidRDefault="00A411A6" w:rsidP="00A411A6">
      <w:pPr>
        <w:pStyle w:val="Heading1"/>
        <w:textAlignment w:val="auto"/>
        <w:rPr>
          <w:rFonts w:ascii="Times New Roman" w:hAnsi="Times New Roman"/>
          <w:szCs w:val="36"/>
          <w:lang w:val="en-US"/>
        </w:rPr>
      </w:pPr>
      <w:r w:rsidRPr="007022C2">
        <w:rPr>
          <w:rFonts w:ascii="Times New Roman" w:hAnsi="Times New Roman"/>
          <w:szCs w:val="36"/>
          <w:lang w:val="en-US"/>
        </w:rPr>
        <w:lastRenderedPageBreak/>
        <w:t>References</w:t>
      </w:r>
    </w:p>
    <w:p w14:paraId="26F6A324" w14:textId="570A8BEB" w:rsidR="00A267AC" w:rsidRPr="00393DC0" w:rsidRDefault="0021180A" w:rsidP="00A267AC">
      <w:pPr>
        <w:pStyle w:val="ListParagraph"/>
        <w:numPr>
          <w:ilvl w:val="0"/>
          <w:numId w:val="4"/>
        </w:numPr>
        <w:jc w:val="both"/>
        <w:rPr>
          <w:rFonts w:ascii="Times New Roman" w:eastAsia="SimSun" w:hAnsi="Times New Roman"/>
          <w:bCs/>
          <w:sz w:val="24"/>
        </w:rPr>
      </w:pPr>
      <w:bookmarkStart w:id="3" w:name="_Ref450583331"/>
      <w:bookmarkStart w:id="4" w:name="_Ref525935308"/>
      <w:bookmarkEnd w:id="3"/>
      <w:r>
        <w:rPr>
          <w:rFonts w:ascii="Times New Roman" w:eastAsia="SimSun" w:hAnsi="Times New Roman"/>
          <w:bCs/>
          <w:sz w:val="24"/>
        </w:rPr>
        <w:t>“</w:t>
      </w:r>
      <w:r w:rsidRPr="0021180A">
        <w:rPr>
          <w:rFonts w:ascii="Times New Roman" w:eastAsia="SimSun" w:hAnsi="Times New Roman"/>
          <w:bCs/>
          <w:sz w:val="24"/>
        </w:rPr>
        <w:t>General principle of re-transmission of PUSCH with configured grant</w:t>
      </w:r>
      <w:r>
        <w:rPr>
          <w:rFonts w:ascii="Times New Roman" w:eastAsia="SimSun" w:hAnsi="Times New Roman"/>
          <w:bCs/>
          <w:sz w:val="24"/>
        </w:rPr>
        <w:t>” NTT DCM, discussed over emails on RAN1 reflector</w:t>
      </w:r>
      <w:r w:rsidR="003A5708">
        <w:rPr>
          <w:rFonts w:ascii="Times New Roman" w:eastAsia="SimSun" w:hAnsi="Times New Roman"/>
          <w:bCs/>
          <w:sz w:val="24"/>
        </w:rPr>
        <w:t>.</w:t>
      </w:r>
      <w:bookmarkEnd w:id="4"/>
    </w:p>
    <w:p w14:paraId="10D06D1D" w14:textId="77777777" w:rsidR="00A267AC" w:rsidRPr="00393DC0" w:rsidRDefault="00A267AC" w:rsidP="00A267AC">
      <w:pPr>
        <w:pStyle w:val="ListParagraph"/>
        <w:ind w:left="567"/>
        <w:jc w:val="both"/>
        <w:rPr>
          <w:rFonts w:ascii="Times New Roman" w:eastAsia="SimSun" w:hAnsi="Times New Roman"/>
          <w:bCs/>
          <w:sz w:val="24"/>
        </w:rPr>
      </w:pPr>
    </w:p>
    <w:sectPr w:rsidR="00A267AC" w:rsidRPr="00393DC0"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6426E" w14:textId="77777777" w:rsidR="00B7440A" w:rsidRDefault="00B7440A">
      <w:r>
        <w:separator/>
      </w:r>
    </w:p>
  </w:endnote>
  <w:endnote w:type="continuationSeparator" w:id="0">
    <w:p w14:paraId="0C368286" w14:textId="77777777" w:rsidR="00B7440A" w:rsidRDefault="00B7440A">
      <w:r>
        <w:continuationSeparator/>
      </w:r>
    </w:p>
  </w:endnote>
  <w:endnote w:type="continuationNotice" w:id="1">
    <w:p w14:paraId="26A26802" w14:textId="77777777" w:rsidR="00B7440A" w:rsidRDefault="00B744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alcomm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B7440A" w:rsidRDefault="00B7440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B7440A" w:rsidRDefault="00B7440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B7440A" w:rsidRDefault="00B7440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E0D9" w14:textId="77777777" w:rsidR="00B7440A" w:rsidRDefault="00B7440A">
      <w:r>
        <w:separator/>
      </w:r>
    </w:p>
  </w:footnote>
  <w:footnote w:type="continuationSeparator" w:id="0">
    <w:p w14:paraId="42ADE388" w14:textId="77777777" w:rsidR="00B7440A" w:rsidRDefault="00B7440A">
      <w:r>
        <w:continuationSeparator/>
      </w:r>
    </w:p>
  </w:footnote>
  <w:footnote w:type="continuationNotice" w:id="1">
    <w:p w14:paraId="7D39CA5B" w14:textId="77777777" w:rsidR="00B7440A" w:rsidRDefault="00B744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B7440A" w:rsidRDefault="00B7440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939E9"/>
    <w:multiLevelType w:val="hybridMultilevel"/>
    <w:tmpl w:val="D50CCB3A"/>
    <w:lvl w:ilvl="0" w:tplc="FB720C42">
      <w:start w:val="1"/>
      <w:numFmt w:val="bullet"/>
      <w:lvlText w:val=""/>
      <w:lvlJc w:val="left"/>
      <w:pPr>
        <w:tabs>
          <w:tab w:val="num" w:pos="360"/>
        </w:tabs>
        <w:ind w:left="360" w:hanging="360"/>
      </w:pPr>
      <w:rPr>
        <w:rFonts w:ascii="Symbol" w:hAnsi="Symbol" w:hint="default"/>
      </w:rPr>
    </w:lvl>
    <w:lvl w:ilvl="1" w:tplc="7D661892">
      <w:start w:val="48"/>
      <w:numFmt w:val="bullet"/>
      <w:lvlText w:val="−"/>
      <w:lvlJc w:val="left"/>
      <w:pPr>
        <w:tabs>
          <w:tab w:val="num" w:pos="1080"/>
        </w:tabs>
        <w:ind w:left="1080" w:hanging="360"/>
      </w:pPr>
      <w:rPr>
        <w:rFonts w:ascii="Calibre Regular" w:hAnsi="Calibre Regular" w:hint="default"/>
      </w:rPr>
    </w:lvl>
    <w:lvl w:ilvl="2" w:tplc="09EAAC88">
      <w:start w:val="48"/>
      <w:numFmt w:val="bullet"/>
      <w:lvlText w:val="−"/>
      <w:lvlJc w:val="left"/>
      <w:pPr>
        <w:tabs>
          <w:tab w:val="num" w:pos="1800"/>
        </w:tabs>
        <w:ind w:left="1800" w:hanging="360"/>
      </w:pPr>
      <w:rPr>
        <w:rFonts w:ascii="Calibre Regular" w:hAnsi="Calibre Regular" w:hint="default"/>
      </w:rPr>
    </w:lvl>
    <w:lvl w:ilvl="3" w:tplc="845412A6" w:tentative="1">
      <w:start w:val="1"/>
      <w:numFmt w:val="bullet"/>
      <w:lvlText w:val=""/>
      <w:lvlJc w:val="left"/>
      <w:pPr>
        <w:tabs>
          <w:tab w:val="num" w:pos="2520"/>
        </w:tabs>
        <w:ind w:left="2520" w:hanging="360"/>
      </w:pPr>
      <w:rPr>
        <w:rFonts w:ascii="Symbol" w:hAnsi="Symbol" w:hint="default"/>
      </w:rPr>
    </w:lvl>
    <w:lvl w:ilvl="4" w:tplc="D3BC6044" w:tentative="1">
      <w:start w:val="1"/>
      <w:numFmt w:val="bullet"/>
      <w:lvlText w:val=""/>
      <w:lvlJc w:val="left"/>
      <w:pPr>
        <w:tabs>
          <w:tab w:val="num" w:pos="3240"/>
        </w:tabs>
        <w:ind w:left="3240" w:hanging="360"/>
      </w:pPr>
      <w:rPr>
        <w:rFonts w:ascii="Symbol" w:hAnsi="Symbol" w:hint="default"/>
      </w:rPr>
    </w:lvl>
    <w:lvl w:ilvl="5" w:tplc="7654D6DE" w:tentative="1">
      <w:start w:val="1"/>
      <w:numFmt w:val="bullet"/>
      <w:lvlText w:val=""/>
      <w:lvlJc w:val="left"/>
      <w:pPr>
        <w:tabs>
          <w:tab w:val="num" w:pos="3960"/>
        </w:tabs>
        <w:ind w:left="3960" w:hanging="360"/>
      </w:pPr>
      <w:rPr>
        <w:rFonts w:ascii="Symbol" w:hAnsi="Symbol" w:hint="default"/>
      </w:rPr>
    </w:lvl>
    <w:lvl w:ilvl="6" w:tplc="7CDC93A4" w:tentative="1">
      <w:start w:val="1"/>
      <w:numFmt w:val="bullet"/>
      <w:lvlText w:val=""/>
      <w:lvlJc w:val="left"/>
      <w:pPr>
        <w:tabs>
          <w:tab w:val="num" w:pos="4680"/>
        </w:tabs>
        <w:ind w:left="4680" w:hanging="360"/>
      </w:pPr>
      <w:rPr>
        <w:rFonts w:ascii="Symbol" w:hAnsi="Symbol" w:hint="default"/>
      </w:rPr>
    </w:lvl>
    <w:lvl w:ilvl="7" w:tplc="603E7F5A" w:tentative="1">
      <w:start w:val="1"/>
      <w:numFmt w:val="bullet"/>
      <w:lvlText w:val=""/>
      <w:lvlJc w:val="left"/>
      <w:pPr>
        <w:tabs>
          <w:tab w:val="num" w:pos="5400"/>
        </w:tabs>
        <w:ind w:left="5400" w:hanging="360"/>
      </w:pPr>
      <w:rPr>
        <w:rFonts w:ascii="Symbol" w:hAnsi="Symbol" w:hint="default"/>
      </w:rPr>
    </w:lvl>
    <w:lvl w:ilvl="8" w:tplc="440CCCF2" w:tentative="1">
      <w:start w:val="1"/>
      <w:numFmt w:val="bullet"/>
      <w:lvlText w:val=""/>
      <w:lvlJc w:val="left"/>
      <w:pPr>
        <w:tabs>
          <w:tab w:val="num" w:pos="6120"/>
        </w:tabs>
        <w:ind w:left="6120" w:hanging="360"/>
      </w:pPr>
      <w:rPr>
        <w:rFonts w:ascii="Symbol" w:hAnsi="Symbol" w:hint="default"/>
      </w:rPr>
    </w:lvl>
  </w:abstractNum>
  <w:abstractNum w:abstractNumId="2"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593B4F"/>
    <w:multiLevelType w:val="hybridMultilevel"/>
    <w:tmpl w:val="FEA8F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02C22"/>
    <w:multiLevelType w:val="hybridMultilevel"/>
    <w:tmpl w:val="A7C2607A"/>
    <w:lvl w:ilvl="0" w:tplc="BA0033CE">
      <w:start w:val="1"/>
      <w:numFmt w:val="bullet"/>
      <w:lvlText w:val="•"/>
      <w:lvlJc w:val="left"/>
      <w:pPr>
        <w:tabs>
          <w:tab w:val="num" w:pos="720"/>
        </w:tabs>
        <w:ind w:left="720" w:hanging="360"/>
      </w:pPr>
      <w:rPr>
        <w:rFonts w:ascii="Arial" w:hAnsi="Arial" w:hint="default"/>
      </w:rPr>
    </w:lvl>
    <w:lvl w:ilvl="1" w:tplc="F7D4140A">
      <w:start w:val="1"/>
      <w:numFmt w:val="bullet"/>
      <w:lvlText w:val="•"/>
      <w:lvlJc w:val="left"/>
      <w:pPr>
        <w:tabs>
          <w:tab w:val="num" w:pos="1440"/>
        </w:tabs>
        <w:ind w:left="1440" w:hanging="360"/>
      </w:pPr>
      <w:rPr>
        <w:rFonts w:ascii="Arial" w:hAnsi="Arial" w:hint="default"/>
      </w:rPr>
    </w:lvl>
    <w:lvl w:ilvl="2" w:tplc="0A78EC50">
      <w:start w:val="174"/>
      <w:numFmt w:val="bullet"/>
      <w:lvlText w:val="•"/>
      <w:lvlJc w:val="left"/>
      <w:pPr>
        <w:tabs>
          <w:tab w:val="num" w:pos="720"/>
        </w:tabs>
        <w:ind w:left="720" w:hanging="360"/>
      </w:pPr>
      <w:rPr>
        <w:rFonts w:ascii="Arial" w:hAnsi="Arial" w:hint="default"/>
      </w:rPr>
    </w:lvl>
    <w:lvl w:ilvl="3" w:tplc="607A8ABA" w:tentative="1">
      <w:start w:val="1"/>
      <w:numFmt w:val="bullet"/>
      <w:lvlText w:val="•"/>
      <w:lvlJc w:val="left"/>
      <w:pPr>
        <w:tabs>
          <w:tab w:val="num" w:pos="2880"/>
        </w:tabs>
        <w:ind w:left="2880" w:hanging="360"/>
      </w:pPr>
      <w:rPr>
        <w:rFonts w:ascii="Arial" w:hAnsi="Arial" w:hint="default"/>
      </w:rPr>
    </w:lvl>
    <w:lvl w:ilvl="4" w:tplc="86B69AA0" w:tentative="1">
      <w:start w:val="1"/>
      <w:numFmt w:val="bullet"/>
      <w:lvlText w:val="•"/>
      <w:lvlJc w:val="left"/>
      <w:pPr>
        <w:tabs>
          <w:tab w:val="num" w:pos="3600"/>
        </w:tabs>
        <w:ind w:left="3600" w:hanging="360"/>
      </w:pPr>
      <w:rPr>
        <w:rFonts w:ascii="Arial" w:hAnsi="Arial" w:hint="default"/>
      </w:rPr>
    </w:lvl>
    <w:lvl w:ilvl="5" w:tplc="9A40FC1E" w:tentative="1">
      <w:start w:val="1"/>
      <w:numFmt w:val="bullet"/>
      <w:lvlText w:val="•"/>
      <w:lvlJc w:val="left"/>
      <w:pPr>
        <w:tabs>
          <w:tab w:val="num" w:pos="4320"/>
        </w:tabs>
        <w:ind w:left="4320" w:hanging="360"/>
      </w:pPr>
      <w:rPr>
        <w:rFonts w:ascii="Arial" w:hAnsi="Arial" w:hint="default"/>
      </w:rPr>
    </w:lvl>
    <w:lvl w:ilvl="6" w:tplc="D31EE4E0" w:tentative="1">
      <w:start w:val="1"/>
      <w:numFmt w:val="bullet"/>
      <w:lvlText w:val="•"/>
      <w:lvlJc w:val="left"/>
      <w:pPr>
        <w:tabs>
          <w:tab w:val="num" w:pos="5040"/>
        </w:tabs>
        <w:ind w:left="5040" w:hanging="360"/>
      </w:pPr>
      <w:rPr>
        <w:rFonts w:ascii="Arial" w:hAnsi="Arial" w:hint="default"/>
      </w:rPr>
    </w:lvl>
    <w:lvl w:ilvl="7" w:tplc="F1445350" w:tentative="1">
      <w:start w:val="1"/>
      <w:numFmt w:val="bullet"/>
      <w:lvlText w:val="•"/>
      <w:lvlJc w:val="left"/>
      <w:pPr>
        <w:tabs>
          <w:tab w:val="num" w:pos="5760"/>
        </w:tabs>
        <w:ind w:left="5760" w:hanging="360"/>
      </w:pPr>
      <w:rPr>
        <w:rFonts w:ascii="Arial" w:hAnsi="Arial" w:hint="default"/>
      </w:rPr>
    </w:lvl>
    <w:lvl w:ilvl="8" w:tplc="A1EA20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326BCB"/>
    <w:multiLevelType w:val="hybridMultilevel"/>
    <w:tmpl w:val="85C8D08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58F64FE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1C4AD1"/>
    <w:multiLevelType w:val="hybridMultilevel"/>
    <w:tmpl w:val="E110E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03349"/>
    <w:multiLevelType w:val="hybridMultilevel"/>
    <w:tmpl w:val="6270BB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175099"/>
    <w:multiLevelType w:val="hybridMultilevel"/>
    <w:tmpl w:val="FCD88350"/>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13" w15:restartNumberingAfterBreak="0">
    <w:nsid w:val="185B08CD"/>
    <w:multiLevelType w:val="hybridMultilevel"/>
    <w:tmpl w:val="56CAE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6E4677"/>
    <w:multiLevelType w:val="hybridMultilevel"/>
    <w:tmpl w:val="1B9A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77757E"/>
    <w:multiLevelType w:val="hybridMultilevel"/>
    <w:tmpl w:val="7EF04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8460F8"/>
    <w:multiLevelType w:val="hybridMultilevel"/>
    <w:tmpl w:val="B7FA9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787346"/>
    <w:multiLevelType w:val="hybridMultilevel"/>
    <w:tmpl w:val="DF241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5F4023"/>
    <w:multiLevelType w:val="hybridMultilevel"/>
    <w:tmpl w:val="978EC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8E319A5"/>
    <w:multiLevelType w:val="hybridMultilevel"/>
    <w:tmpl w:val="744AA1A6"/>
    <w:lvl w:ilvl="0" w:tplc="7116F3CC">
      <w:start w:val="1"/>
      <w:numFmt w:val="decimal"/>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4FF26D7"/>
    <w:multiLevelType w:val="multilevel"/>
    <w:tmpl w:val="A5B0DB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2C4032"/>
    <w:multiLevelType w:val="hybridMultilevel"/>
    <w:tmpl w:val="F49E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391DE6"/>
    <w:multiLevelType w:val="hybridMultilevel"/>
    <w:tmpl w:val="F664F37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E25ACD"/>
    <w:multiLevelType w:val="hybridMultilevel"/>
    <w:tmpl w:val="457AB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1" w15:restartNumberingAfterBreak="0">
    <w:nsid w:val="59F603EF"/>
    <w:multiLevelType w:val="hybridMultilevel"/>
    <w:tmpl w:val="45067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500246"/>
    <w:multiLevelType w:val="hybridMultilevel"/>
    <w:tmpl w:val="B726E4DA"/>
    <w:lvl w:ilvl="0" w:tplc="411C4E56">
      <w:start w:val="1"/>
      <w:numFmt w:val="bullet"/>
      <w:lvlText w:val=""/>
      <w:lvlJc w:val="left"/>
      <w:pPr>
        <w:tabs>
          <w:tab w:val="num" w:pos="720"/>
        </w:tabs>
        <w:ind w:left="720" w:hanging="360"/>
      </w:pPr>
      <w:rPr>
        <w:rFonts w:ascii="Symbol" w:hAnsi="Symbol" w:hint="default"/>
      </w:rPr>
    </w:lvl>
    <w:lvl w:ilvl="1" w:tplc="CA1075E2" w:tentative="1">
      <w:start w:val="1"/>
      <w:numFmt w:val="bullet"/>
      <w:lvlText w:val=""/>
      <w:lvlJc w:val="left"/>
      <w:pPr>
        <w:tabs>
          <w:tab w:val="num" w:pos="1440"/>
        </w:tabs>
        <w:ind w:left="1440" w:hanging="360"/>
      </w:pPr>
      <w:rPr>
        <w:rFonts w:ascii="Symbol" w:hAnsi="Symbol" w:hint="default"/>
      </w:rPr>
    </w:lvl>
    <w:lvl w:ilvl="2" w:tplc="D1262B9C" w:tentative="1">
      <w:start w:val="1"/>
      <w:numFmt w:val="bullet"/>
      <w:lvlText w:val=""/>
      <w:lvlJc w:val="left"/>
      <w:pPr>
        <w:tabs>
          <w:tab w:val="num" w:pos="2160"/>
        </w:tabs>
        <w:ind w:left="2160" w:hanging="360"/>
      </w:pPr>
      <w:rPr>
        <w:rFonts w:ascii="Symbol" w:hAnsi="Symbol" w:hint="default"/>
      </w:rPr>
    </w:lvl>
    <w:lvl w:ilvl="3" w:tplc="8098BD46" w:tentative="1">
      <w:start w:val="1"/>
      <w:numFmt w:val="bullet"/>
      <w:lvlText w:val=""/>
      <w:lvlJc w:val="left"/>
      <w:pPr>
        <w:tabs>
          <w:tab w:val="num" w:pos="2880"/>
        </w:tabs>
        <w:ind w:left="2880" w:hanging="360"/>
      </w:pPr>
      <w:rPr>
        <w:rFonts w:ascii="Symbol" w:hAnsi="Symbol" w:hint="default"/>
      </w:rPr>
    </w:lvl>
    <w:lvl w:ilvl="4" w:tplc="A4CC94F0" w:tentative="1">
      <w:start w:val="1"/>
      <w:numFmt w:val="bullet"/>
      <w:lvlText w:val=""/>
      <w:lvlJc w:val="left"/>
      <w:pPr>
        <w:tabs>
          <w:tab w:val="num" w:pos="3600"/>
        </w:tabs>
        <w:ind w:left="3600" w:hanging="360"/>
      </w:pPr>
      <w:rPr>
        <w:rFonts w:ascii="Symbol" w:hAnsi="Symbol" w:hint="default"/>
      </w:rPr>
    </w:lvl>
    <w:lvl w:ilvl="5" w:tplc="5192AA1C" w:tentative="1">
      <w:start w:val="1"/>
      <w:numFmt w:val="bullet"/>
      <w:lvlText w:val=""/>
      <w:lvlJc w:val="left"/>
      <w:pPr>
        <w:tabs>
          <w:tab w:val="num" w:pos="4320"/>
        </w:tabs>
        <w:ind w:left="4320" w:hanging="360"/>
      </w:pPr>
      <w:rPr>
        <w:rFonts w:ascii="Symbol" w:hAnsi="Symbol" w:hint="default"/>
      </w:rPr>
    </w:lvl>
    <w:lvl w:ilvl="6" w:tplc="614E8636" w:tentative="1">
      <w:start w:val="1"/>
      <w:numFmt w:val="bullet"/>
      <w:lvlText w:val=""/>
      <w:lvlJc w:val="left"/>
      <w:pPr>
        <w:tabs>
          <w:tab w:val="num" w:pos="5040"/>
        </w:tabs>
        <w:ind w:left="5040" w:hanging="360"/>
      </w:pPr>
      <w:rPr>
        <w:rFonts w:ascii="Symbol" w:hAnsi="Symbol" w:hint="default"/>
      </w:rPr>
    </w:lvl>
    <w:lvl w:ilvl="7" w:tplc="63A881B6" w:tentative="1">
      <w:start w:val="1"/>
      <w:numFmt w:val="bullet"/>
      <w:lvlText w:val=""/>
      <w:lvlJc w:val="left"/>
      <w:pPr>
        <w:tabs>
          <w:tab w:val="num" w:pos="5760"/>
        </w:tabs>
        <w:ind w:left="5760" w:hanging="360"/>
      </w:pPr>
      <w:rPr>
        <w:rFonts w:ascii="Symbol" w:hAnsi="Symbol" w:hint="default"/>
      </w:rPr>
    </w:lvl>
    <w:lvl w:ilvl="8" w:tplc="8F5C529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CF20043"/>
    <w:multiLevelType w:val="hybridMultilevel"/>
    <w:tmpl w:val="52423C0A"/>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4" w15:restartNumberingAfterBreak="0">
    <w:nsid w:val="5F7C6DBD"/>
    <w:multiLevelType w:val="hybridMultilevel"/>
    <w:tmpl w:val="9B9AC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2E77A6C"/>
    <w:multiLevelType w:val="hybridMultilevel"/>
    <w:tmpl w:val="C4163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690E89"/>
    <w:multiLevelType w:val="hybridMultilevel"/>
    <w:tmpl w:val="93E8D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8610561"/>
    <w:multiLevelType w:val="hybridMultilevel"/>
    <w:tmpl w:val="F1469F90"/>
    <w:lvl w:ilvl="0" w:tplc="F0EAC34A">
      <w:start w:val="1"/>
      <w:numFmt w:val="bullet"/>
      <w:lvlText w:val=""/>
      <w:lvlJc w:val="left"/>
      <w:pPr>
        <w:tabs>
          <w:tab w:val="num" w:pos="360"/>
        </w:tabs>
        <w:ind w:left="360" w:hanging="360"/>
      </w:pPr>
      <w:rPr>
        <w:rFonts w:ascii="Symbol" w:hAnsi="Symbol" w:hint="default"/>
      </w:rPr>
    </w:lvl>
    <w:lvl w:ilvl="1" w:tplc="7A1E369A">
      <w:start w:val="48"/>
      <w:numFmt w:val="bullet"/>
      <w:lvlText w:val="−"/>
      <w:lvlJc w:val="left"/>
      <w:pPr>
        <w:tabs>
          <w:tab w:val="num" w:pos="1080"/>
        </w:tabs>
        <w:ind w:left="1080" w:hanging="360"/>
      </w:pPr>
      <w:rPr>
        <w:rFonts w:ascii="Calibre Regular" w:hAnsi="Calibre Regular" w:hint="default"/>
      </w:rPr>
    </w:lvl>
    <w:lvl w:ilvl="2" w:tplc="0A1422C4">
      <w:start w:val="48"/>
      <w:numFmt w:val="bullet"/>
      <w:lvlText w:val="−"/>
      <w:lvlJc w:val="left"/>
      <w:pPr>
        <w:tabs>
          <w:tab w:val="num" w:pos="1800"/>
        </w:tabs>
        <w:ind w:left="1800" w:hanging="360"/>
      </w:pPr>
      <w:rPr>
        <w:rFonts w:ascii="Calibre Regular" w:hAnsi="Calibre Regular" w:hint="default"/>
      </w:rPr>
    </w:lvl>
    <w:lvl w:ilvl="3" w:tplc="010A135C">
      <w:start w:val="48"/>
      <w:numFmt w:val="bullet"/>
      <w:lvlText w:val="−"/>
      <w:lvlJc w:val="left"/>
      <w:pPr>
        <w:tabs>
          <w:tab w:val="num" w:pos="2520"/>
        </w:tabs>
        <w:ind w:left="2520" w:hanging="360"/>
      </w:pPr>
      <w:rPr>
        <w:rFonts w:ascii="Calibre Regular" w:hAnsi="Calibre Regular" w:hint="default"/>
      </w:rPr>
    </w:lvl>
    <w:lvl w:ilvl="4" w:tplc="ED60255C">
      <w:start w:val="48"/>
      <w:numFmt w:val="bullet"/>
      <w:lvlText w:val="−"/>
      <w:lvlJc w:val="left"/>
      <w:pPr>
        <w:tabs>
          <w:tab w:val="num" w:pos="3240"/>
        </w:tabs>
        <w:ind w:left="3240" w:hanging="360"/>
      </w:pPr>
      <w:rPr>
        <w:rFonts w:ascii="Qualcomm Regular" w:hAnsi="Qualcomm Regular" w:hint="default"/>
      </w:rPr>
    </w:lvl>
    <w:lvl w:ilvl="5" w:tplc="9FA400F6" w:tentative="1">
      <w:start w:val="1"/>
      <w:numFmt w:val="bullet"/>
      <w:lvlText w:val=""/>
      <w:lvlJc w:val="left"/>
      <w:pPr>
        <w:tabs>
          <w:tab w:val="num" w:pos="3960"/>
        </w:tabs>
        <w:ind w:left="3960" w:hanging="360"/>
      </w:pPr>
      <w:rPr>
        <w:rFonts w:ascii="Symbol" w:hAnsi="Symbol" w:hint="default"/>
      </w:rPr>
    </w:lvl>
    <w:lvl w:ilvl="6" w:tplc="14F209FC" w:tentative="1">
      <w:start w:val="1"/>
      <w:numFmt w:val="bullet"/>
      <w:lvlText w:val=""/>
      <w:lvlJc w:val="left"/>
      <w:pPr>
        <w:tabs>
          <w:tab w:val="num" w:pos="4680"/>
        </w:tabs>
        <w:ind w:left="4680" w:hanging="360"/>
      </w:pPr>
      <w:rPr>
        <w:rFonts w:ascii="Symbol" w:hAnsi="Symbol" w:hint="default"/>
      </w:rPr>
    </w:lvl>
    <w:lvl w:ilvl="7" w:tplc="86D075C4" w:tentative="1">
      <w:start w:val="1"/>
      <w:numFmt w:val="bullet"/>
      <w:lvlText w:val=""/>
      <w:lvlJc w:val="left"/>
      <w:pPr>
        <w:tabs>
          <w:tab w:val="num" w:pos="5400"/>
        </w:tabs>
        <w:ind w:left="5400" w:hanging="360"/>
      </w:pPr>
      <w:rPr>
        <w:rFonts w:ascii="Symbol" w:hAnsi="Symbol" w:hint="default"/>
      </w:rPr>
    </w:lvl>
    <w:lvl w:ilvl="8" w:tplc="4514A396" w:tentative="1">
      <w:start w:val="1"/>
      <w:numFmt w:val="bullet"/>
      <w:lvlText w:val=""/>
      <w:lvlJc w:val="left"/>
      <w:pPr>
        <w:tabs>
          <w:tab w:val="num" w:pos="6120"/>
        </w:tabs>
        <w:ind w:left="6120" w:hanging="360"/>
      </w:pPr>
      <w:rPr>
        <w:rFonts w:ascii="Symbol" w:hAnsi="Symbol" w:hint="default"/>
      </w:rPr>
    </w:lvl>
  </w:abstractNum>
  <w:abstractNum w:abstractNumId="42" w15:restartNumberingAfterBreak="0">
    <w:nsid w:val="7AF55AF5"/>
    <w:multiLevelType w:val="hybridMultilevel"/>
    <w:tmpl w:val="79D67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BA367A4"/>
    <w:multiLevelType w:val="hybridMultilevel"/>
    <w:tmpl w:val="958A3482"/>
    <w:lvl w:ilvl="0" w:tplc="004805B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
  </w:num>
  <w:num w:numId="3">
    <w:abstractNumId w:val="24"/>
    <w:lvlOverride w:ilvl="0">
      <w:startOverride w:val="1"/>
    </w:lvlOverride>
  </w:num>
  <w:num w:numId="4">
    <w:abstractNumId w:val="0"/>
  </w:num>
  <w:num w:numId="5">
    <w:abstractNumId w:val="2"/>
  </w:num>
  <w:num w:numId="6">
    <w:abstractNumId w:val="36"/>
  </w:num>
  <w:num w:numId="7">
    <w:abstractNumId w:val="39"/>
  </w:num>
  <w:num w:numId="8">
    <w:abstractNumId w:val="19"/>
  </w:num>
  <w:num w:numId="9">
    <w:abstractNumId w:val="30"/>
  </w:num>
  <w:num w:numId="10">
    <w:abstractNumId w:val="35"/>
  </w:num>
  <w:num w:numId="11">
    <w:abstractNumId w:val="9"/>
  </w:num>
  <w:num w:numId="12">
    <w:abstractNumId w:val="29"/>
  </w:num>
  <w:num w:numId="13">
    <w:abstractNumId w:val="7"/>
  </w:num>
  <w:num w:numId="14">
    <w:abstractNumId w:val="3"/>
  </w:num>
  <w:num w:numId="15">
    <w:abstractNumId w:val="32"/>
  </w:num>
  <w:num w:numId="16">
    <w:abstractNumId w:val="22"/>
  </w:num>
  <w:num w:numId="17">
    <w:abstractNumId w:val="6"/>
  </w:num>
  <w:num w:numId="18">
    <w:abstractNumId w:val="17"/>
  </w:num>
  <w:num w:numId="19">
    <w:abstractNumId w:val="20"/>
  </w:num>
  <w:num w:numId="20">
    <w:abstractNumId w:val="11"/>
  </w:num>
  <w:num w:numId="21">
    <w:abstractNumId w:val="4"/>
  </w:num>
  <w:num w:numId="22">
    <w:abstractNumId w:val="28"/>
  </w:num>
  <w:num w:numId="23">
    <w:abstractNumId w:val="37"/>
  </w:num>
  <w:num w:numId="24">
    <w:abstractNumId w:val="26"/>
  </w:num>
  <w:num w:numId="25">
    <w:abstractNumId w:val="21"/>
  </w:num>
  <w:num w:numId="26">
    <w:abstractNumId w:val="16"/>
  </w:num>
  <w:num w:numId="27">
    <w:abstractNumId w:val="15"/>
  </w:num>
  <w:num w:numId="28">
    <w:abstractNumId w:val="12"/>
  </w:num>
  <w:num w:numId="29">
    <w:abstractNumId w:val="33"/>
  </w:num>
  <w:num w:numId="30">
    <w:abstractNumId w:val="10"/>
  </w:num>
  <w:num w:numId="31">
    <w:abstractNumId w:val="41"/>
  </w:num>
  <w:num w:numId="32">
    <w:abstractNumId w:val="1"/>
  </w:num>
  <w:num w:numId="33">
    <w:abstractNumId w:val="5"/>
  </w:num>
  <w:num w:numId="34">
    <w:abstractNumId w:val="40"/>
    <w:lvlOverride w:ilvl="0">
      <w:startOverride w:val="1"/>
    </w:lvlOverride>
  </w:num>
  <w:num w:numId="35">
    <w:abstractNumId w:val="14"/>
  </w:num>
  <w:num w:numId="36">
    <w:abstractNumId w:val="8"/>
  </w:num>
  <w:num w:numId="37">
    <w:abstractNumId w:val="31"/>
  </w:num>
  <w:num w:numId="38">
    <w:abstractNumId w:val="42"/>
  </w:num>
  <w:num w:numId="39">
    <w:abstractNumId w:val="34"/>
  </w:num>
  <w:num w:numId="40">
    <w:abstractNumId w:val="23"/>
  </w:num>
  <w:num w:numId="41">
    <w:abstractNumId w:val="43"/>
  </w:num>
  <w:num w:numId="42">
    <w:abstractNumId w:val="13"/>
  </w:num>
  <w:num w:numId="43">
    <w:abstractNumId w:val="38"/>
  </w:num>
  <w:num w:numId="44">
    <w:abstractNumId w:val="25"/>
  </w:num>
  <w:num w:numId="45">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28"/>
    <w:rsid w:val="000001B6"/>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92"/>
    <w:rsid w:val="000037FB"/>
    <w:rsid w:val="00003EF4"/>
    <w:rsid w:val="0000403F"/>
    <w:rsid w:val="00004851"/>
    <w:rsid w:val="00004885"/>
    <w:rsid w:val="00004D8C"/>
    <w:rsid w:val="00004DCB"/>
    <w:rsid w:val="000051F0"/>
    <w:rsid w:val="0000553B"/>
    <w:rsid w:val="000063BC"/>
    <w:rsid w:val="00006780"/>
    <w:rsid w:val="00006C7A"/>
    <w:rsid w:val="0000738D"/>
    <w:rsid w:val="00007495"/>
    <w:rsid w:val="00007571"/>
    <w:rsid w:val="0000792C"/>
    <w:rsid w:val="00007B4B"/>
    <w:rsid w:val="000101EF"/>
    <w:rsid w:val="00010E97"/>
    <w:rsid w:val="00010FD1"/>
    <w:rsid w:val="0001117C"/>
    <w:rsid w:val="00011E3F"/>
    <w:rsid w:val="000124D1"/>
    <w:rsid w:val="00012B5F"/>
    <w:rsid w:val="00012D57"/>
    <w:rsid w:val="00012EE9"/>
    <w:rsid w:val="0001321B"/>
    <w:rsid w:val="0001328A"/>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474"/>
    <w:rsid w:val="00023967"/>
    <w:rsid w:val="000239F8"/>
    <w:rsid w:val="00023C29"/>
    <w:rsid w:val="00023DD0"/>
    <w:rsid w:val="000244F7"/>
    <w:rsid w:val="00024D64"/>
    <w:rsid w:val="00024E37"/>
    <w:rsid w:val="0002506A"/>
    <w:rsid w:val="000255A1"/>
    <w:rsid w:val="000258DD"/>
    <w:rsid w:val="0002591B"/>
    <w:rsid w:val="00025ABD"/>
    <w:rsid w:val="00025B86"/>
    <w:rsid w:val="000265FA"/>
    <w:rsid w:val="000266AE"/>
    <w:rsid w:val="00026905"/>
    <w:rsid w:val="00026977"/>
    <w:rsid w:val="00026B7D"/>
    <w:rsid w:val="00026EF9"/>
    <w:rsid w:val="000270D4"/>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3916"/>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8D8"/>
    <w:rsid w:val="00051135"/>
    <w:rsid w:val="000515F7"/>
    <w:rsid w:val="000516D2"/>
    <w:rsid w:val="00051881"/>
    <w:rsid w:val="0005196C"/>
    <w:rsid w:val="0005201C"/>
    <w:rsid w:val="000522CE"/>
    <w:rsid w:val="000523D3"/>
    <w:rsid w:val="0005241E"/>
    <w:rsid w:val="0005291A"/>
    <w:rsid w:val="00052AE3"/>
    <w:rsid w:val="000531A8"/>
    <w:rsid w:val="000532C1"/>
    <w:rsid w:val="00053552"/>
    <w:rsid w:val="00053849"/>
    <w:rsid w:val="0005393D"/>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49E"/>
    <w:rsid w:val="000616E1"/>
    <w:rsid w:val="00061BDC"/>
    <w:rsid w:val="00061D2A"/>
    <w:rsid w:val="000621A9"/>
    <w:rsid w:val="0006263A"/>
    <w:rsid w:val="00062C7E"/>
    <w:rsid w:val="00062D9A"/>
    <w:rsid w:val="000631CE"/>
    <w:rsid w:val="00063226"/>
    <w:rsid w:val="00063485"/>
    <w:rsid w:val="000636D2"/>
    <w:rsid w:val="00063F57"/>
    <w:rsid w:val="00064461"/>
    <w:rsid w:val="000646B1"/>
    <w:rsid w:val="0006480B"/>
    <w:rsid w:val="00064A2B"/>
    <w:rsid w:val="00064B46"/>
    <w:rsid w:val="00065016"/>
    <w:rsid w:val="00065031"/>
    <w:rsid w:val="00065319"/>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759"/>
    <w:rsid w:val="00076C6C"/>
    <w:rsid w:val="00077073"/>
    <w:rsid w:val="0008022A"/>
    <w:rsid w:val="000803C3"/>
    <w:rsid w:val="00080418"/>
    <w:rsid w:val="000805B2"/>
    <w:rsid w:val="00080D74"/>
    <w:rsid w:val="00080DAD"/>
    <w:rsid w:val="00081359"/>
    <w:rsid w:val="00081383"/>
    <w:rsid w:val="0008163B"/>
    <w:rsid w:val="0008240E"/>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3EB"/>
    <w:rsid w:val="00092A3D"/>
    <w:rsid w:val="000931C3"/>
    <w:rsid w:val="00093566"/>
    <w:rsid w:val="00093752"/>
    <w:rsid w:val="00093F75"/>
    <w:rsid w:val="000941ED"/>
    <w:rsid w:val="0009437A"/>
    <w:rsid w:val="000947B7"/>
    <w:rsid w:val="0009512D"/>
    <w:rsid w:val="000954C6"/>
    <w:rsid w:val="00095513"/>
    <w:rsid w:val="00095671"/>
    <w:rsid w:val="000956BC"/>
    <w:rsid w:val="000957FF"/>
    <w:rsid w:val="00095920"/>
    <w:rsid w:val="00095BBF"/>
    <w:rsid w:val="00095F53"/>
    <w:rsid w:val="0009653B"/>
    <w:rsid w:val="000968D8"/>
    <w:rsid w:val="0009709B"/>
    <w:rsid w:val="000970D0"/>
    <w:rsid w:val="0009720E"/>
    <w:rsid w:val="000979F0"/>
    <w:rsid w:val="00097AE8"/>
    <w:rsid w:val="00097CB1"/>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06"/>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89C"/>
    <w:rsid w:val="000C69F8"/>
    <w:rsid w:val="000C6A01"/>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525"/>
    <w:rsid w:val="000D362A"/>
    <w:rsid w:val="000D37FA"/>
    <w:rsid w:val="000D389E"/>
    <w:rsid w:val="000D3D68"/>
    <w:rsid w:val="000D3F8F"/>
    <w:rsid w:val="000D3FA6"/>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0ED"/>
    <w:rsid w:val="000E2787"/>
    <w:rsid w:val="000E279B"/>
    <w:rsid w:val="000E3075"/>
    <w:rsid w:val="000E331F"/>
    <w:rsid w:val="000E3358"/>
    <w:rsid w:val="000E3665"/>
    <w:rsid w:val="000E38ED"/>
    <w:rsid w:val="000E3941"/>
    <w:rsid w:val="000E3F84"/>
    <w:rsid w:val="000E40C3"/>
    <w:rsid w:val="000E4BF5"/>
    <w:rsid w:val="000E4C9B"/>
    <w:rsid w:val="000E4D01"/>
    <w:rsid w:val="000E4EC1"/>
    <w:rsid w:val="000E5830"/>
    <w:rsid w:val="000E5C07"/>
    <w:rsid w:val="000E5C4E"/>
    <w:rsid w:val="000E5CA5"/>
    <w:rsid w:val="000E5E3A"/>
    <w:rsid w:val="000E65A7"/>
    <w:rsid w:val="000E6635"/>
    <w:rsid w:val="000E6BAF"/>
    <w:rsid w:val="000E6EED"/>
    <w:rsid w:val="000E6F62"/>
    <w:rsid w:val="000E7269"/>
    <w:rsid w:val="000E7E19"/>
    <w:rsid w:val="000E7E54"/>
    <w:rsid w:val="000E7F51"/>
    <w:rsid w:val="000F00D8"/>
    <w:rsid w:val="000F071C"/>
    <w:rsid w:val="000F095B"/>
    <w:rsid w:val="000F0C32"/>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6A2"/>
    <w:rsid w:val="001009B7"/>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4E1F"/>
    <w:rsid w:val="001050B7"/>
    <w:rsid w:val="001050F9"/>
    <w:rsid w:val="0010521E"/>
    <w:rsid w:val="0010568A"/>
    <w:rsid w:val="001056B6"/>
    <w:rsid w:val="001056C5"/>
    <w:rsid w:val="00105820"/>
    <w:rsid w:val="0010592B"/>
    <w:rsid w:val="00105CEE"/>
    <w:rsid w:val="00105DA1"/>
    <w:rsid w:val="0010660E"/>
    <w:rsid w:val="001069CA"/>
    <w:rsid w:val="00106A95"/>
    <w:rsid w:val="00106CC3"/>
    <w:rsid w:val="00106E7E"/>
    <w:rsid w:val="00106FF1"/>
    <w:rsid w:val="0010795D"/>
    <w:rsid w:val="0011034F"/>
    <w:rsid w:val="00110846"/>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EF"/>
    <w:rsid w:val="001171B9"/>
    <w:rsid w:val="001175EF"/>
    <w:rsid w:val="00117677"/>
    <w:rsid w:val="00117957"/>
    <w:rsid w:val="00117C78"/>
    <w:rsid w:val="001201EA"/>
    <w:rsid w:val="001203DB"/>
    <w:rsid w:val="0012079F"/>
    <w:rsid w:val="001207F3"/>
    <w:rsid w:val="00120C13"/>
    <w:rsid w:val="00121769"/>
    <w:rsid w:val="00121E1A"/>
    <w:rsid w:val="0012240F"/>
    <w:rsid w:val="00122727"/>
    <w:rsid w:val="00122842"/>
    <w:rsid w:val="00123012"/>
    <w:rsid w:val="00123137"/>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AE8"/>
    <w:rsid w:val="00130BBD"/>
    <w:rsid w:val="00130FF3"/>
    <w:rsid w:val="00131683"/>
    <w:rsid w:val="00131AC6"/>
    <w:rsid w:val="00131E9D"/>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17B"/>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253"/>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573DC"/>
    <w:rsid w:val="0016008F"/>
    <w:rsid w:val="0016019C"/>
    <w:rsid w:val="001601C7"/>
    <w:rsid w:val="001602C2"/>
    <w:rsid w:val="00160674"/>
    <w:rsid w:val="00160786"/>
    <w:rsid w:val="0016100E"/>
    <w:rsid w:val="00161094"/>
    <w:rsid w:val="00162262"/>
    <w:rsid w:val="001623A3"/>
    <w:rsid w:val="0016251A"/>
    <w:rsid w:val="00162BD5"/>
    <w:rsid w:val="00162CF1"/>
    <w:rsid w:val="00162F82"/>
    <w:rsid w:val="001630E4"/>
    <w:rsid w:val="0016316E"/>
    <w:rsid w:val="0016368F"/>
    <w:rsid w:val="001639BC"/>
    <w:rsid w:val="00163AFC"/>
    <w:rsid w:val="00163C9A"/>
    <w:rsid w:val="00164646"/>
    <w:rsid w:val="001647FA"/>
    <w:rsid w:val="00165137"/>
    <w:rsid w:val="001652D1"/>
    <w:rsid w:val="001652DD"/>
    <w:rsid w:val="0016634F"/>
    <w:rsid w:val="001667BA"/>
    <w:rsid w:val="00166809"/>
    <w:rsid w:val="00166879"/>
    <w:rsid w:val="001669F9"/>
    <w:rsid w:val="00166D9E"/>
    <w:rsid w:val="00166EE2"/>
    <w:rsid w:val="0016700E"/>
    <w:rsid w:val="00167125"/>
    <w:rsid w:val="0016733C"/>
    <w:rsid w:val="0016764C"/>
    <w:rsid w:val="00170397"/>
    <w:rsid w:val="00170519"/>
    <w:rsid w:val="00170545"/>
    <w:rsid w:val="001706E4"/>
    <w:rsid w:val="001708D0"/>
    <w:rsid w:val="00170E05"/>
    <w:rsid w:val="00171661"/>
    <w:rsid w:val="001717CC"/>
    <w:rsid w:val="00171B5E"/>
    <w:rsid w:val="00171BC2"/>
    <w:rsid w:val="00171D7E"/>
    <w:rsid w:val="00171F14"/>
    <w:rsid w:val="00171F1C"/>
    <w:rsid w:val="00171F92"/>
    <w:rsid w:val="0017239A"/>
    <w:rsid w:val="00172618"/>
    <w:rsid w:val="001729E1"/>
    <w:rsid w:val="00172B61"/>
    <w:rsid w:val="00172C20"/>
    <w:rsid w:val="00173308"/>
    <w:rsid w:val="001734AF"/>
    <w:rsid w:val="001738A5"/>
    <w:rsid w:val="00173931"/>
    <w:rsid w:val="00173A00"/>
    <w:rsid w:val="00173D38"/>
    <w:rsid w:val="00174DBE"/>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70CF"/>
    <w:rsid w:val="001B748B"/>
    <w:rsid w:val="001B768D"/>
    <w:rsid w:val="001B7700"/>
    <w:rsid w:val="001B7712"/>
    <w:rsid w:val="001B7905"/>
    <w:rsid w:val="001B7F92"/>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F47"/>
    <w:rsid w:val="001D006C"/>
    <w:rsid w:val="001D056C"/>
    <w:rsid w:val="001D0578"/>
    <w:rsid w:val="001D0593"/>
    <w:rsid w:val="001D0D7C"/>
    <w:rsid w:val="001D1258"/>
    <w:rsid w:val="001D125F"/>
    <w:rsid w:val="001D19F8"/>
    <w:rsid w:val="001D1CFF"/>
    <w:rsid w:val="001D21D5"/>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418"/>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5AB8"/>
    <w:rsid w:val="001E5BB2"/>
    <w:rsid w:val="001E5D1F"/>
    <w:rsid w:val="001E6313"/>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927"/>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80A"/>
    <w:rsid w:val="00211D31"/>
    <w:rsid w:val="00211DD9"/>
    <w:rsid w:val="00211F19"/>
    <w:rsid w:val="00212292"/>
    <w:rsid w:val="0021235B"/>
    <w:rsid w:val="00212816"/>
    <w:rsid w:val="002130BD"/>
    <w:rsid w:val="00213851"/>
    <w:rsid w:val="00213C38"/>
    <w:rsid w:val="002147DF"/>
    <w:rsid w:val="00214E0D"/>
    <w:rsid w:val="0021512E"/>
    <w:rsid w:val="002152CA"/>
    <w:rsid w:val="0021586D"/>
    <w:rsid w:val="00215C1E"/>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03E"/>
    <w:rsid w:val="002222A4"/>
    <w:rsid w:val="00222AB8"/>
    <w:rsid w:val="00222B25"/>
    <w:rsid w:val="00222FE7"/>
    <w:rsid w:val="0022375C"/>
    <w:rsid w:val="00223833"/>
    <w:rsid w:val="00223ACD"/>
    <w:rsid w:val="00224A38"/>
    <w:rsid w:val="00224A9B"/>
    <w:rsid w:val="00225F34"/>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0BC6"/>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49F"/>
    <w:rsid w:val="002369BA"/>
    <w:rsid w:val="00236F71"/>
    <w:rsid w:val="002373FC"/>
    <w:rsid w:val="002375AD"/>
    <w:rsid w:val="002376CB"/>
    <w:rsid w:val="00237C6F"/>
    <w:rsid w:val="00237D22"/>
    <w:rsid w:val="0024029F"/>
    <w:rsid w:val="00240956"/>
    <w:rsid w:val="00240B7D"/>
    <w:rsid w:val="00240F65"/>
    <w:rsid w:val="0024103F"/>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5E50"/>
    <w:rsid w:val="002563D9"/>
    <w:rsid w:val="00256A5E"/>
    <w:rsid w:val="00256B22"/>
    <w:rsid w:val="00256D51"/>
    <w:rsid w:val="00256F02"/>
    <w:rsid w:val="002571C8"/>
    <w:rsid w:val="002572F1"/>
    <w:rsid w:val="00257429"/>
    <w:rsid w:val="00257482"/>
    <w:rsid w:val="00257A62"/>
    <w:rsid w:val="00260156"/>
    <w:rsid w:val="0026075E"/>
    <w:rsid w:val="002608BD"/>
    <w:rsid w:val="00260FAD"/>
    <w:rsid w:val="002617F6"/>
    <w:rsid w:val="00261D05"/>
    <w:rsid w:val="00261E27"/>
    <w:rsid w:val="002623AC"/>
    <w:rsid w:val="00262979"/>
    <w:rsid w:val="00263038"/>
    <w:rsid w:val="002631C7"/>
    <w:rsid w:val="002631DC"/>
    <w:rsid w:val="0026382D"/>
    <w:rsid w:val="0026385F"/>
    <w:rsid w:val="002638E1"/>
    <w:rsid w:val="00263BDB"/>
    <w:rsid w:val="00263DD9"/>
    <w:rsid w:val="00264256"/>
    <w:rsid w:val="0026432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800"/>
    <w:rsid w:val="00267D1B"/>
    <w:rsid w:val="002706CC"/>
    <w:rsid w:val="00270C63"/>
    <w:rsid w:val="00270C98"/>
    <w:rsid w:val="00270CF1"/>
    <w:rsid w:val="00270E57"/>
    <w:rsid w:val="0027102E"/>
    <w:rsid w:val="002711C3"/>
    <w:rsid w:val="002713CE"/>
    <w:rsid w:val="002716CA"/>
    <w:rsid w:val="0027193C"/>
    <w:rsid w:val="00271EEF"/>
    <w:rsid w:val="0027242C"/>
    <w:rsid w:val="00272474"/>
    <w:rsid w:val="0027257A"/>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B19"/>
    <w:rsid w:val="00277E66"/>
    <w:rsid w:val="002801E2"/>
    <w:rsid w:val="0028058D"/>
    <w:rsid w:val="00280612"/>
    <w:rsid w:val="0028073A"/>
    <w:rsid w:val="00280960"/>
    <w:rsid w:val="00280B4A"/>
    <w:rsid w:val="00280FD3"/>
    <w:rsid w:val="0028168F"/>
    <w:rsid w:val="002825CE"/>
    <w:rsid w:val="00282891"/>
    <w:rsid w:val="00282FF4"/>
    <w:rsid w:val="00283165"/>
    <w:rsid w:val="002832E7"/>
    <w:rsid w:val="00283706"/>
    <w:rsid w:val="00283BAA"/>
    <w:rsid w:val="00283C29"/>
    <w:rsid w:val="00283EE2"/>
    <w:rsid w:val="00283FE3"/>
    <w:rsid w:val="00284B3D"/>
    <w:rsid w:val="00284E7F"/>
    <w:rsid w:val="0028550D"/>
    <w:rsid w:val="00285520"/>
    <w:rsid w:val="00285894"/>
    <w:rsid w:val="00285C1F"/>
    <w:rsid w:val="00285E28"/>
    <w:rsid w:val="00286631"/>
    <w:rsid w:val="0028694B"/>
    <w:rsid w:val="00286F76"/>
    <w:rsid w:val="002872E8"/>
    <w:rsid w:val="00287376"/>
    <w:rsid w:val="0028775F"/>
    <w:rsid w:val="002877DE"/>
    <w:rsid w:val="00287C28"/>
    <w:rsid w:val="00287C39"/>
    <w:rsid w:val="00290254"/>
    <w:rsid w:val="00290B24"/>
    <w:rsid w:val="00290C83"/>
    <w:rsid w:val="0029142E"/>
    <w:rsid w:val="002915DA"/>
    <w:rsid w:val="0029178F"/>
    <w:rsid w:val="00291C24"/>
    <w:rsid w:val="00291C45"/>
    <w:rsid w:val="00292540"/>
    <w:rsid w:val="00293504"/>
    <w:rsid w:val="002935C9"/>
    <w:rsid w:val="0029380E"/>
    <w:rsid w:val="00293C49"/>
    <w:rsid w:val="0029400F"/>
    <w:rsid w:val="00294266"/>
    <w:rsid w:val="002944CA"/>
    <w:rsid w:val="00294504"/>
    <w:rsid w:val="00294722"/>
    <w:rsid w:val="002948E1"/>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AFA"/>
    <w:rsid w:val="002B21D6"/>
    <w:rsid w:val="002B2BB4"/>
    <w:rsid w:val="002B2C92"/>
    <w:rsid w:val="002B3081"/>
    <w:rsid w:val="002B318B"/>
    <w:rsid w:val="002B32BC"/>
    <w:rsid w:val="002B33DC"/>
    <w:rsid w:val="002B340B"/>
    <w:rsid w:val="002B34AE"/>
    <w:rsid w:val="002B3D90"/>
    <w:rsid w:val="002B3E51"/>
    <w:rsid w:val="002B453B"/>
    <w:rsid w:val="002B4C39"/>
    <w:rsid w:val="002B5D6B"/>
    <w:rsid w:val="002B601A"/>
    <w:rsid w:val="002B608C"/>
    <w:rsid w:val="002B61F1"/>
    <w:rsid w:val="002B64FE"/>
    <w:rsid w:val="002B694E"/>
    <w:rsid w:val="002B6D31"/>
    <w:rsid w:val="002B7540"/>
    <w:rsid w:val="002B7D56"/>
    <w:rsid w:val="002C04C2"/>
    <w:rsid w:val="002C0818"/>
    <w:rsid w:val="002C0A1D"/>
    <w:rsid w:val="002C0D11"/>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3FA"/>
    <w:rsid w:val="002D4A54"/>
    <w:rsid w:val="002D4BF4"/>
    <w:rsid w:val="002D4C49"/>
    <w:rsid w:val="002D4E37"/>
    <w:rsid w:val="002D52E0"/>
    <w:rsid w:val="002D58D2"/>
    <w:rsid w:val="002D5DEA"/>
    <w:rsid w:val="002D6127"/>
    <w:rsid w:val="002D61BE"/>
    <w:rsid w:val="002D621B"/>
    <w:rsid w:val="002D6497"/>
    <w:rsid w:val="002D7235"/>
    <w:rsid w:val="002D76E8"/>
    <w:rsid w:val="002D7792"/>
    <w:rsid w:val="002E07F8"/>
    <w:rsid w:val="002E0E94"/>
    <w:rsid w:val="002E1508"/>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4DA"/>
    <w:rsid w:val="002E6809"/>
    <w:rsid w:val="002E74DB"/>
    <w:rsid w:val="002E7B2B"/>
    <w:rsid w:val="002F0045"/>
    <w:rsid w:val="002F00F0"/>
    <w:rsid w:val="002F0248"/>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224"/>
    <w:rsid w:val="002F5312"/>
    <w:rsid w:val="002F5422"/>
    <w:rsid w:val="002F5634"/>
    <w:rsid w:val="002F566C"/>
    <w:rsid w:val="002F5874"/>
    <w:rsid w:val="002F5881"/>
    <w:rsid w:val="002F5CCA"/>
    <w:rsid w:val="002F5FDA"/>
    <w:rsid w:val="002F63ED"/>
    <w:rsid w:val="002F677A"/>
    <w:rsid w:val="002F6AC6"/>
    <w:rsid w:val="002F6BDA"/>
    <w:rsid w:val="002F738A"/>
    <w:rsid w:val="002F7919"/>
    <w:rsid w:val="002F7B6D"/>
    <w:rsid w:val="002F7D48"/>
    <w:rsid w:val="002F7EC5"/>
    <w:rsid w:val="00300085"/>
    <w:rsid w:val="0030027C"/>
    <w:rsid w:val="003003AD"/>
    <w:rsid w:val="00300789"/>
    <w:rsid w:val="003011C0"/>
    <w:rsid w:val="00301DA6"/>
    <w:rsid w:val="00301EE4"/>
    <w:rsid w:val="0030248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45"/>
    <w:rsid w:val="00313BC1"/>
    <w:rsid w:val="00313C4F"/>
    <w:rsid w:val="003141C2"/>
    <w:rsid w:val="00314379"/>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052"/>
    <w:rsid w:val="0032651E"/>
    <w:rsid w:val="0032651F"/>
    <w:rsid w:val="003267F9"/>
    <w:rsid w:val="00326C67"/>
    <w:rsid w:val="003271E3"/>
    <w:rsid w:val="003272D0"/>
    <w:rsid w:val="003273DE"/>
    <w:rsid w:val="003278C7"/>
    <w:rsid w:val="0032793B"/>
    <w:rsid w:val="00327AEA"/>
    <w:rsid w:val="00327D99"/>
    <w:rsid w:val="00327FA5"/>
    <w:rsid w:val="003301ED"/>
    <w:rsid w:val="003308C4"/>
    <w:rsid w:val="00330958"/>
    <w:rsid w:val="00330C30"/>
    <w:rsid w:val="00330DE8"/>
    <w:rsid w:val="00330FE9"/>
    <w:rsid w:val="0033198A"/>
    <w:rsid w:val="00332056"/>
    <w:rsid w:val="003321C3"/>
    <w:rsid w:val="0033241A"/>
    <w:rsid w:val="003327C0"/>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D0A"/>
    <w:rsid w:val="00340E58"/>
    <w:rsid w:val="00341087"/>
    <w:rsid w:val="00341706"/>
    <w:rsid w:val="003422B1"/>
    <w:rsid w:val="0034230E"/>
    <w:rsid w:val="0034246D"/>
    <w:rsid w:val="0034305B"/>
    <w:rsid w:val="0034324F"/>
    <w:rsid w:val="00343A58"/>
    <w:rsid w:val="00343C24"/>
    <w:rsid w:val="00343FA6"/>
    <w:rsid w:val="00344725"/>
    <w:rsid w:val="00344901"/>
    <w:rsid w:val="0034511B"/>
    <w:rsid w:val="0034745C"/>
    <w:rsid w:val="003474CD"/>
    <w:rsid w:val="0034796F"/>
    <w:rsid w:val="003479B6"/>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1C6E"/>
    <w:rsid w:val="0036227D"/>
    <w:rsid w:val="00362585"/>
    <w:rsid w:val="0036262C"/>
    <w:rsid w:val="00362C5A"/>
    <w:rsid w:val="00362DD1"/>
    <w:rsid w:val="00363539"/>
    <w:rsid w:val="003635B6"/>
    <w:rsid w:val="00363AE6"/>
    <w:rsid w:val="00363C06"/>
    <w:rsid w:val="00363FC9"/>
    <w:rsid w:val="003641D4"/>
    <w:rsid w:val="00365023"/>
    <w:rsid w:val="00365644"/>
    <w:rsid w:val="0036590C"/>
    <w:rsid w:val="00365B66"/>
    <w:rsid w:val="00366428"/>
    <w:rsid w:val="003665C5"/>
    <w:rsid w:val="00366B3A"/>
    <w:rsid w:val="00366D7F"/>
    <w:rsid w:val="00367606"/>
    <w:rsid w:val="00367681"/>
    <w:rsid w:val="00370081"/>
    <w:rsid w:val="00370285"/>
    <w:rsid w:val="00370499"/>
    <w:rsid w:val="003704EE"/>
    <w:rsid w:val="00370880"/>
    <w:rsid w:val="003708B2"/>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1D3"/>
    <w:rsid w:val="00377397"/>
    <w:rsid w:val="0037757C"/>
    <w:rsid w:val="003775BD"/>
    <w:rsid w:val="00380449"/>
    <w:rsid w:val="00380543"/>
    <w:rsid w:val="00380602"/>
    <w:rsid w:val="00380775"/>
    <w:rsid w:val="00380789"/>
    <w:rsid w:val="00380892"/>
    <w:rsid w:val="00380BBD"/>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5EAF"/>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3DC0"/>
    <w:rsid w:val="003946B1"/>
    <w:rsid w:val="00394775"/>
    <w:rsid w:val="00394948"/>
    <w:rsid w:val="00394B44"/>
    <w:rsid w:val="00394D6C"/>
    <w:rsid w:val="00395010"/>
    <w:rsid w:val="0039502C"/>
    <w:rsid w:val="0039511F"/>
    <w:rsid w:val="00395444"/>
    <w:rsid w:val="003956FE"/>
    <w:rsid w:val="003958F1"/>
    <w:rsid w:val="0039598F"/>
    <w:rsid w:val="0039610F"/>
    <w:rsid w:val="003962EC"/>
    <w:rsid w:val="00396544"/>
    <w:rsid w:val="003965AE"/>
    <w:rsid w:val="0039665F"/>
    <w:rsid w:val="00396806"/>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708"/>
    <w:rsid w:val="003A5865"/>
    <w:rsid w:val="003A590E"/>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180D"/>
    <w:rsid w:val="003C2C9D"/>
    <w:rsid w:val="003C3498"/>
    <w:rsid w:val="003C3B73"/>
    <w:rsid w:val="003C3D6E"/>
    <w:rsid w:val="003C3F8B"/>
    <w:rsid w:val="003C4213"/>
    <w:rsid w:val="003C4250"/>
    <w:rsid w:val="003C44DB"/>
    <w:rsid w:val="003C4747"/>
    <w:rsid w:val="003C4CA3"/>
    <w:rsid w:val="003C4F25"/>
    <w:rsid w:val="003C5268"/>
    <w:rsid w:val="003C57E4"/>
    <w:rsid w:val="003C62A3"/>
    <w:rsid w:val="003C64CD"/>
    <w:rsid w:val="003C6580"/>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077"/>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848"/>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069F"/>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2D0"/>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01B"/>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DD9"/>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696"/>
    <w:rsid w:val="00436A3B"/>
    <w:rsid w:val="00436E81"/>
    <w:rsid w:val="004371AB"/>
    <w:rsid w:val="004375E4"/>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843"/>
    <w:rsid w:val="00444901"/>
    <w:rsid w:val="00444934"/>
    <w:rsid w:val="00444EB4"/>
    <w:rsid w:val="00444F5E"/>
    <w:rsid w:val="00445513"/>
    <w:rsid w:val="00445625"/>
    <w:rsid w:val="00445907"/>
    <w:rsid w:val="00445CFF"/>
    <w:rsid w:val="004462AF"/>
    <w:rsid w:val="0044633A"/>
    <w:rsid w:val="00446424"/>
    <w:rsid w:val="0044662A"/>
    <w:rsid w:val="00446D12"/>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3B89"/>
    <w:rsid w:val="0046400B"/>
    <w:rsid w:val="00464074"/>
    <w:rsid w:val="004641A0"/>
    <w:rsid w:val="0046421E"/>
    <w:rsid w:val="0046434B"/>
    <w:rsid w:val="00464A82"/>
    <w:rsid w:val="00464EE0"/>
    <w:rsid w:val="00465180"/>
    <w:rsid w:val="00465235"/>
    <w:rsid w:val="00465467"/>
    <w:rsid w:val="00465573"/>
    <w:rsid w:val="00465EB3"/>
    <w:rsid w:val="00466626"/>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7C0"/>
    <w:rsid w:val="00476D14"/>
    <w:rsid w:val="00476D8B"/>
    <w:rsid w:val="00476E98"/>
    <w:rsid w:val="00476EAE"/>
    <w:rsid w:val="004774C5"/>
    <w:rsid w:val="004774F0"/>
    <w:rsid w:val="004775ED"/>
    <w:rsid w:val="004778C0"/>
    <w:rsid w:val="004779E4"/>
    <w:rsid w:val="00477B60"/>
    <w:rsid w:val="00477D24"/>
    <w:rsid w:val="004801A0"/>
    <w:rsid w:val="00480B03"/>
    <w:rsid w:val="00480C70"/>
    <w:rsid w:val="00480CC5"/>
    <w:rsid w:val="004810D8"/>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C46"/>
    <w:rsid w:val="00484DC1"/>
    <w:rsid w:val="004852E8"/>
    <w:rsid w:val="004853E9"/>
    <w:rsid w:val="00485460"/>
    <w:rsid w:val="004856EF"/>
    <w:rsid w:val="0048598C"/>
    <w:rsid w:val="00485998"/>
    <w:rsid w:val="004859AE"/>
    <w:rsid w:val="004859DD"/>
    <w:rsid w:val="00485A0B"/>
    <w:rsid w:val="00485E8A"/>
    <w:rsid w:val="004862DE"/>
    <w:rsid w:val="004864FB"/>
    <w:rsid w:val="004869B5"/>
    <w:rsid w:val="00486C70"/>
    <w:rsid w:val="00486FAA"/>
    <w:rsid w:val="00487866"/>
    <w:rsid w:val="004879C3"/>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C9C"/>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6A19"/>
    <w:rsid w:val="004A705C"/>
    <w:rsid w:val="004A7172"/>
    <w:rsid w:val="004A7276"/>
    <w:rsid w:val="004A746B"/>
    <w:rsid w:val="004A770C"/>
    <w:rsid w:val="004A79B9"/>
    <w:rsid w:val="004A7EAF"/>
    <w:rsid w:val="004A7EE7"/>
    <w:rsid w:val="004A7FB0"/>
    <w:rsid w:val="004B0255"/>
    <w:rsid w:val="004B0657"/>
    <w:rsid w:val="004B0706"/>
    <w:rsid w:val="004B0780"/>
    <w:rsid w:val="004B0787"/>
    <w:rsid w:val="004B0929"/>
    <w:rsid w:val="004B11B7"/>
    <w:rsid w:val="004B1313"/>
    <w:rsid w:val="004B169E"/>
    <w:rsid w:val="004B19BB"/>
    <w:rsid w:val="004B1A43"/>
    <w:rsid w:val="004B1C42"/>
    <w:rsid w:val="004B1D3F"/>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C5B"/>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319"/>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5"/>
    <w:rsid w:val="004D43EA"/>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0C0"/>
    <w:rsid w:val="004E1260"/>
    <w:rsid w:val="004E1CBB"/>
    <w:rsid w:val="004E1D07"/>
    <w:rsid w:val="004E209D"/>
    <w:rsid w:val="004E21D3"/>
    <w:rsid w:val="004E2E33"/>
    <w:rsid w:val="004E2F51"/>
    <w:rsid w:val="004E3065"/>
    <w:rsid w:val="004E3579"/>
    <w:rsid w:val="004E3892"/>
    <w:rsid w:val="004E3B0E"/>
    <w:rsid w:val="004E3DF2"/>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B9E"/>
    <w:rsid w:val="004F4E53"/>
    <w:rsid w:val="004F538F"/>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0BE9"/>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BF8"/>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0E9"/>
    <w:rsid w:val="005272A8"/>
    <w:rsid w:val="00527489"/>
    <w:rsid w:val="00527860"/>
    <w:rsid w:val="00527A58"/>
    <w:rsid w:val="0053012B"/>
    <w:rsid w:val="0053066C"/>
    <w:rsid w:val="00530AFD"/>
    <w:rsid w:val="00530C8E"/>
    <w:rsid w:val="00531249"/>
    <w:rsid w:val="00531562"/>
    <w:rsid w:val="0053173A"/>
    <w:rsid w:val="00531824"/>
    <w:rsid w:val="00531AF4"/>
    <w:rsid w:val="00531EA2"/>
    <w:rsid w:val="00531F71"/>
    <w:rsid w:val="005321BF"/>
    <w:rsid w:val="00532292"/>
    <w:rsid w:val="00532462"/>
    <w:rsid w:val="00532B16"/>
    <w:rsid w:val="00532C9D"/>
    <w:rsid w:val="00533032"/>
    <w:rsid w:val="00533215"/>
    <w:rsid w:val="005334E4"/>
    <w:rsid w:val="0053393D"/>
    <w:rsid w:val="00533BD2"/>
    <w:rsid w:val="00533C61"/>
    <w:rsid w:val="00533F4E"/>
    <w:rsid w:val="00533F77"/>
    <w:rsid w:val="0053433A"/>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608"/>
    <w:rsid w:val="005538D7"/>
    <w:rsid w:val="00553A48"/>
    <w:rsid w:val="00553ABB"/>
    <w:rsid w:val="0055410A"/>
    <w:rsid w:val="0055459C"/>
    <w:rsid w:val="005546A4"/>
    <w:rsid w:val="005547CB"/>
    <w:rsid w:val="00554DF4"/>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BEF"/>
    <w:rsid w:val="00557CAB"/>
    <w:rsid w:val="00557D87"/>
    <w:rsid w:val="00560096"/>
    <w:rsid w:val="00560AC9"/>
    <w:rsid w:val="00560CCB"/>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1C23"/>
    <w:rsid w:val="00572583"/>
    <w:rsid w:val="00572643"/>
    <w:rsid w:val="0057286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A37"/>
    <w:rsid w:val="00576CBA"/>
    <w:rsid w:val="00577368"/>
    <w:rsid w:val="005773FF"/>
    <w:rsid w:val="00577540"/>
    <w:rsid w:val="005777AC"/>
    <w:rsid w:val="00577BBD"/>
    <w:rsid w:val="00577EB4"/>
    <w:rsid w:val="00580293"/>
    <w:rsid w:val="00580CFE"/>
    <w:rsid w:val="00581081"/>
    <w:rsid w:val="00581570"/>
    <w:rsid w:val="005815D2"/>
    <w:rsid w:val="005818D4"/>
    <w:rsid w:val="005819D7"/>
    <w:rsid w:val="00581AB8"/>
    <w:rsid w:val="00581B2E"/>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6C"/>
    <w:rsid w:val="0058759B"/>
    <w:rsid w:val="0058764D"/>
    <w:rsid w:val="005909AD"/>
    <w:rsid w:val="00590ABA"/>
    <w:rsid w:val="00590BF6"/>
    <w:rsid w:val="00591B9C"/>
    <w:rsid w:val="00592083"/>
    <w:rsid w:val="00592160"/>
    <w:rsid w:val="005923C9"/>
    <w:rsid w:val="005925C1"/>
    <w:rsid w:val="0059284F"/>
    <w:rsid w:val="00592DBC"/>
    <w:rsid w:val="00592E68"/>
    <w:rsid w:val="0059323A"/>
    <w:rsid w:val="00593447"/>
    <w:rsid w:val="00593FBC"/>
    <w:rsid w:val="00594131"/>
    <w:rsid w:val="005943C6"/>
    <w:rsid w:val="005946E2"/>
    <w:rsid w:val="00594772"/>
    <w:rsid w:val="0059486C"/>
    <w:rsid w:val="00595308"/>
    <w:rsid w:val="00595777"/>
    <w:rsid w:val="00595DA2"/>
    <w:rsid w:val="00595E51"/>
    <w:rsid w:val="00595E99"/>
    <w:rsid w:val="00596308"/>
    <w:rsid w:val="00596757"/>
    <w:rsid w:val="005968C4"/>
    <w:rsid w:val="0059715B"/>
    <w:rsid w:val="00597605"/>
    <w:rsid w:val="00597880"/>
    <w:rsid w:val="005978AF"/>
    <w:rsid w:val="00597A36"/>
    <w:rsid w:val="00597B05"/>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88D"/>
    <w:rsid w:val="005A59CF"/>
    <w:rsid w:val="005A5B54"/>
    <w:rsid w:val="005A5D58"/>
    <w:rsid w:val="005A670B"/>
    <w:rsid w:val="005A6965"/>
    <w:rsid w:val="005A6A3A"/>
    <w:rsid w:val="005A6E87"/>
    <w:rsid w:val="005A7F72"/>
    <w:rsid w:val="005B0979"/>
    <w:rsid w:val="005B0A7D"/>
    <w:rsid w:val="005B0F18"/>
    <w:rsid w:val="005B0FD6"/>
    <w:rsid w:val="005B1197"/>
    <w:rsid w:val="005B16CC"/>
    <w:rsid w:val="005B18BB"/>
    <w:rsid w:val="005B2228"/>
    <w:rsid w:val="005B2899"/>
    <w:rsid w:val="005B2DA2"/>
    <w:rsid w:val="005B2EB8"/>
    <w:rsid w:val="005B301F"/>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997"/>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16F"/>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192F"/>
    <w:rsid w:val="005E3035"/>
    <w:rsid w:val="005E30F6"/>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DAF"/>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7B4"/>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485"/>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845"/>
    <w:rsid w:val="00625B24"/>
    <w:rsid w:val="0062657C"/>
    <w:rsid w:val="00626745"/>
    <w:rsid w:val="00626902"/>
    <w:rsid w:val="00626C25"/>
    <w:rsid w:val="00626E64"/>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2DF1"/>
    <w:rsid w:val="0063305B"/>
    <w:rsid w:val="00633951"/>
    <w:rsid w:val="00633965"/>
    <w:rsid w:val="00633A3A"/>
    <w:rsid w:val="00633B5E"/>
    <w:rsid w:val="00633C0A"/>
    <w:rsid w:val="0063405E"/>
    <w:rsid w:val="006341AD"/>
    <w:rsid w:val="006346F1"/>
    <w:rsid w:val="006347F5"/>
    <w:rsid w:val="006353D0"/>
    <w:rsid w:val="00635835"/>
    <w:rsid w:val="00635A23"/>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83B"/>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C63"/>
    <w:rsid w:val="00644E60"/>
    <w:rsid w:val="00644F03"/>
    <w:rsid w:val="00645190"/>
    <w:rsid w:val="006454B3"/>
    <w:rsid w:val="00645ACC"/>
    <w:rsid w:val="006466B5"/>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3217"/>
    <w:rsid w:val="00653273"/>
    <w:rsid w:val="00653FED"/>
    <w:rsid w:val="0065424F"/>
    <w:rsid w:val="006544F6"/>
    <w:rsid w:val="00654CB5"/>
    <w:rsid w:val="00654FE2"/>
    <w:rsid w:val="00655070"/>
    <w:rsid w:val="00655223"/>
    <w:rsid w:val="00655780"/>
    <w:rsid w:val="0065594D"/>
    <w:rsid w:val="00655E06"/>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ED3"/>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5E12"/>
    <w:rsid w:val="006672FC"/>
    <w:rsid w:val="00667378"/>
    <w:rsid w:val="0066745C"/>
    <w:rsid w:val="006674B7"/>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B22"/>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6CF"/>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87E5C"/>
    <w:rsid w:val="006901DB"/>
    <w:rsid w:val="00690A41"/>
    <w:rsid w:val="00690D12"/>
    <w:rsid w:val="00690F0E"/>
    <w:rsid w:val="006919C5"/>
    <w:rsid w:val="00691A22"/>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59A"/>
    <w:rsid w:val="006A3F94"/>
    <w:rsid w:val="006A40D0"/>
    <w:rsid w:val="006A4113"/>
    <w:rsid w:val="006A49B5"/>
    <w:rsid w:val="006A4FF3"/>
    <w:rsid w:val="006A5A45"/>
    <w:rsid w:val="006A5CA3"/>
    <w:rsid w:val="006A5D5C"/>
    <w:rsid w:val="006A5E26"/>
    <w:rsid w:val="006A69A3"/>
    <w:rsid w:val="006A6B3F"/>
    <w:rsid w:val="006A6B69"/>
    <w:rsid w:val="006A74C0"/>
    <w:rsid w:val="006A74CD"/>
    <w:rsid w:val="006A7574"/>
    <w:rsid w:val="006B0489"/>
    <w:rsid w:val="006B05F5"/>
    <w:rsid w:val="006B0685"/>
    <w:rsid w:val="006B0A30"/>
    <w:rsid w:val="006B11F1"/>
    <w:rsid w:val="006B1213"/>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59C"/>
    <w:rsid w:val="006C09DD"/>
    <w:rsid w:val="006C1142"/>
    <w:rsid w:val="006C13FC"/>
    <w:rsid w:val="006C1513"/>
    <w:rsid w:val="006C1A29"/>
    <w:rsid w:val="006C1B3F"/>
    <w:rsid w:val="006C1F77"/>
    <w:rsid w:val="006C23DC"/>
    <w:rsid w:val="006C25C0"/>
    <w:rsid w:val="006C2604"/>
    <w:rsid w:val="006C2997"/>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6DD"/>
    <w:rsid w:val="006C677C"/>
    <w:rsid w:val="006C6E92"/>
    <w:rsid w:val="006C75C9"/>
    <w:rsid w:val="006C7CAC"/>
    <w:rsid w:val="006C7FB9"/>
    <w:rsid w:val="006D01D2"/>
    <w:rsid w:val="006D0846"/>
    <w:rsid w:val="006D0C09"/>
    <w:rsid w:val="006D10B1"/>
    <w:rsid w:val="006D1A23"/>
    <w:rsid w:val="006D1DFA"/>
    <w:rsid w:val="006D1F1A"/>
    <w:rsid w:val="006D2039"/>
    <w:rsid w:val="006D21FF"/>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6C67"/>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A3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689"/>
    <w:rsid w:val="006F6740"/>
    <w:rsid w:val="006F6FEA"/>
    <w:rsid w:val="006F6FFD"/>
    <w:rsid w:val="006F70E1"/>
    <w:rsid w:val="006F746D"/>
    <w:rsid w:val="006F74E7"/>
    <w:rsid w:val="006F767D"/>
    <w:rsid w:val="006F7A92"/>
    <w:rsid w:val="006F7E42"/>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23"/>
    <w:rsid w:val="00706AC2"/>
    <w:rsid w:val="00706FA0"/>
    <w:rsid w:val="007072D7"/>
    <w:rsid w:val="0070743B"/>
    <w:rsid w:val="00707A4B"/>
    <w:rsid w:val="00707CC2"/>
    <w:rsid w:val="007101EE"/>
    <w:rsid w:val="00710450"/>
    <w:rsid w:val="007106A5"/>
    <w:rsid w:val="00710994"/>
    <w:rsid w:val="007109CD"/>
    <w:rsid w:val="00710A3E"/>
    <w:rsid w:val="00710D33"/>
    <w:rsid w:val="00710FA5"/>
    <w:rsid w:val="00710FCC"/>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4065"/>
    <w:rsid w:val="00714186"/>
    <w:rsid w:val="00714312"/>
    <w:rsid w:val="0071459D"/>
    <w:rsid w:val="00714796"/>
    <w:rsid w:val="00714D6A"/>
    <w:rsid w:val="007151F9"/>
    <w:rsid w:val="007152EF"/>
    <w:rsid w:val="0071531D"/>
    <w:rsid w:val="00715F3A"/>
    <w:rsid w:val="00715F49"/>
    <w:rsid w:val="0071606F"/>
    <w:rsid w:val="00716324"/>
    <w:rsid w:val="007163BF"/>
    <w:rsid w:val="0071649C"/>
    <w:rsid w:val="00716CB2"/>
    <w:rsid w:val="00716FC0"/>
    <w:rsid w:val="00717267"/>
    <w:rsid w:val="0071785D"/>
    <w:rsid w:val="00717890"/>
    <w:rsid w:val="007178EE"/>
    <w:rsid w:val="00720245"/>
    <w:rsid w:val="007202C0"/>
    <w:rsid w:val="00720668"/>
    <w:rsid w:val="00720759"/>
    <w:rsid w:val="007210FB"/>
    <w:rsid w:val="007215A9"/>
    <w:rsid w:val="0072190B"/>
    <w:rsid w:val="007219E8"/>
    <w:rsid w:val="00721B34"/>
    <w:rsid w:val="00721D42"/>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0D4"/>
    <w:rsid w:val="00744207"/>
    <w:rsid w:val="007444A9"/>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C73"/>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8D4"/>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1990"/>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980"/>
    <w:rsid w:val="007809E1"/>
    <w:rsid w:val="00780A03"/>
    <w:rsid w:val="00780AF4"/>
    <w:rsid w:val="00780E53"/>
    <w:rsid w:val="00780F3D"/>
    <w:rsid w:val="00780FC2"/>
    <w:rsid w:val="0078146E"/>
    <w:rsid w:val="0078149D"/>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8C6"/>
    <w:rsid w:val="007A2BFF"/>
    <w:rsid w:val="007A2D56"/>
    <w:rsid w:val="007A2EF1"/>
    <w:rsid w:val="007A32E9"/>
    <w:rsid w:val="007A3395"/>
    <w:rsid w:val="007A3505"/>
    <w:rsid w:val="007A3BF2"/>
    <w:rsid w:val="007A4338"/>
    <w:rsid w:val="007A442E"/>
    <w:rsid w:val="007A4AF1"/>
    <w:rsid w:val="007A4B32"/>
    <w:rsid w:val="007A5288"/>
    <w:rsid w:val="007A55D2"/>
    <w:rsid w:val="007A5C80"/>
    <w:rsid w:val="007A5F87"/>
    <w:rsid w:val="007A6053"/>
    <w:rsid w:val="007A618D"/>
    <w:rsid w:val="007A6256"/>
    <w:rsid w:val="007A6333"/>
    <w:rsid w:val="007A6477"/>
    <w:rsid w:val="007A650C"/>
    <w:rsid w:val="007A6909"/>
    <w:rsid w:val="007A6A76"/>
    <w:rsid w:val="007A6B1C"/>
    <w:rsid w:val="007A7228"/>
    <w:rsid w:val="007A75A3"/>
    <w:rsid w:val="007A7706"/>
    <w:rsid w:val="007A7AD5"/>
    <w:rsid w:val="007A7CF7"/>
    <w:rsid w:val="007B0253"/>
    <w:rsid w:val="007B0650"/>
    <w:rsid w:val="007B073B"/>
    <w:rsid w:val="007B0E3C"/>
    <w:rsid w:val="007B1061"/>
    <w:rsid w:val="007B1F9A"/>
    <w:rsid w:val="007B2074"/>
    <w:rsid w:val="007B2638"/>
    <w:rsid w:val="007B2752"/>
    <w:rsid w:val="007B2BB1"/>
    <w:rsid w:val="007B3476"/>
    <w:rsid w:val="007B3CC4"/>
    <w:rsid w:val="007B3E51"/>
    <w:rsid w:val="007B448A"/>
    <w:rsid w:val="007B44DC"/>
    <w:rsid w:val="007B4543"/>
    <w:rsid w:val="007B4937"/>
    <w:rsid w:val="007B4D3D"/>
    <w:rsid w:val="007B4E66"/>
    <w:rsid w:val="007B4FF0"/>
    <w:rsid w:val="007B550D"/>
    <w:rsid w:val="007B5A66"/>
    <w:rsid w:val="007B6136"/>
    <w:rsid w:val="007B630D"/>
    <w:rsid w:val="007B65B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5FF"/>
    <w:rsid w:val="007D098C"/>
    <w:rsid w:val="007D0D35"/>
    <w:rsid w:val="007D11B6"/>
    <w:rsid w:val="007D149C"/>
    <w:rsid w:val="007D163B"/>
    <w:rsid w:val="007D16BD"/>
    <w:rsid w:val="007D1B7C"/>
    <w:rsid w:val="007D214A"/>
    <w:rsid w:val="007D2A09"/>
    <w:rsid w:val="007D2C9F"/>
    <w:rsid w:val="007D31A6"/>
    <w:rsid w:val="007D346B"/>
    <w:rsid w:val="007D357E"/>
    <w:rsid w:val="007D37BF"/>
    <w:rsid w:val="007D3889"/>
    <w:rsid w:val="007D39D7"/>
    <w:rsid w:val="007D3BE0"/>
    <w:rsid w:val="007D4632"/>
    <w:rsid w:val="007D478D"/>
    <w:rsid w:val="007D4838"/>
    <w:rsid w:val="007D4956"/>
    <w:rsid w:val="007D4FF2"/>
    <w:rsid w:val="007D512C"/>
    <w:rsid w:val="007D526F"/>
    <w:rsid w:val="007D5599"/>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86"/>
    <w:rsid w:val="007E0C8C"/>
    <w:rsid w:val="007E1479"/>
    <w:rsid w:val="007E1A55"/>
    <w:rsid w:val="007E1A7D"/>
    <w:rsid w:val="007E1CB1"/>
    <w:rsid w:val="007E1EBF"/>
    <w:rsid w:val="007E201B"/>
    <w:rsid w:val="007E2118"/>
    <w:rsid w:val="007E2146"/>
    <w:rsid w:val="007E2B64"/>
    <w:rsid w:val="007E2B9D"/>
    <w:rsid w:val="007E2EB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E7FFC"/>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484"/>
    <w:rsid w:val="007F4517"/>
    <w:rsid w:val="007F4994"/>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DF4"/>
    <w:rsid w:val="00802FDA"/>
    <w:rsid w:val="00803028"/>
    <w:rsid w:val="00803160"/>
    <w:rsid w:val="00803284"/>
    <w:rsid w:val="008033B8"/>
    <w:rsid w:val="00803E2E"/>
    <w:rsid w:val="00803FD6"/>
    <w:rsid w:val="008041E1"/>
    <w:rsid w:val="00804737"/>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81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15"/>
    <w:rsid w:val="0082194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B74"/>
    <w:rsid w:val="00830D70"/>
    <w:rsid w:val="0083179C"/>
    <w:rsid w:val="00832142"/>
    <w:rsid w:val="008327DD"/>
    <w:rsid w:val="00832C18"/>
    <w:rsid w:val="00832CAF"/>
    <w:rsid w:val="0083311A"/>
    <w:rsid w:val="0083335E"/>
    <w:rsid w:val="008337E2"/>
    <w:rsid w:val="0083398C"/>
    <w:rsid w:val="0083417A"/>
    <w:rsid w:val="00834376"/>
    <w:rsid w:val="00834449"/>
    <w:rsid w:val="00834512"/>
    <w:rsid w:val="008349E7"/>
    <w:rsid w:val="0083502E"/>
    <w:rsid w:val="008350E9"/>
    <w:rsid w:val="00835766"/>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07"/>
    <w:rsid w:val="00842B49"/>
    <w:rsid w:val="00842DB7"/>
    <w:rsid w:val="00843238"/>
    <w:rsid w:val="0084387F"/>
    <w:rsid w:val="0084390B"/>
    <w:rsid w:val="00843AFD"/>
    <w:rsid w:val="00843B2C"/>
    <w:rsid w:val="008441CE"/>
    <w:rsid w:val="00844307"/>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11F"/>
    <w:rsid w:val="0085052D"/>
    <w:rsid w:val="008508C3"/>
    <w:rsid w:val="00850AE8"/>
    <w:rsid w:val="00850B13"/>
    <w:rsid w:val="00850F48"/>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5194"/>
    <w:rsid w:val="0085598F"/>
    <w:rsid w:val="00856301"/>
    <w:rsid w:val="008564E7"/>
    <w:rsid w:val="0085673B"/>
    <w:rsid w:val="0085682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397"/>
    <w:rsid w:val="00873463"/>
    <w:rsid w:val="008734E7"/>
    <w:rsid w:val="0087354E"/>
    <w:rsid w:val="00873BF0"/>
    <w:rsid w:val="00873C85"/>
    <w:rsid w:val="00874018"/>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A99"/>
    <w:rsid w:val="00881F28"/>
    <w:rsid w:val="008825EC"/>
    <w:rsid w:val="008829DC"/>
    <w:rsid w:val="00882B49"/>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6641"/>
    <w:rsid w:val="008871C0"/>
    <w:rsid w:val="008876DF"/>
    <w:rsid w:val="00887771"/>
    <w:rsid w:val="00887844"/>
    <w:rsid w:val="00887FEF"/>
    <w:rsid w:val="00890786"/>
    <w:rsid w:val="008907B2"/>
    <w:rsid w:val="00890BCD"/>
    <w:rsid w:val="00890E0D"/>
    <w:rsid w:val="00890F04"/>
    <w:rsid w:val="00890FBE"/>
    <w:rsid w:val="008912F2"/>
    <w:rsid w:val="00891C65"/>
    <w:rsid w:val="00891F63"/>
    <w:rsid w:val="00892253"/>
    <w:rsid w:val="008922DF"/>
    <w:rsid w:val="00892358"/>
    <w:rsid w:val="00892492"/>
    <w:rsid w:val="00893024"/>
    <w:rsid w:val="008932BA"/>
    <w:rsid w:val="00893B3B"/>
    <w:rsid w:val="00893BA4"/>
    <w:rsid w:val="00893DB3"/>
    <w:rsid w:val="008940B1"/>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2FA0"/>
    <w:rsid w:val="008A3033"/>
    <w:rsid w:val="008A331C"/>
    <w:rsid w:val="008A36ED"/>
    <w:rsid w:val="008A3898"/>
    <w:rsid w:val="008A40C1"/>
    <w:rsid w:val="008A42D8"/>
    <w:rsid w:val="008A457F"/>
    <w:rsid w:val="008A4AE7"/>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6DB"/>
    <w:rsid w:val="008C0881"/>
    <w:rsid w:val="008C0A9D"/>
    <w:rsid w:val="008C1161"/>
    <w:rsid w:val="008C1876"/>
    <w:rsid w:val="008C2236"/>
    <w:rsid w:val="008C2426"/>
    <w:rsid w:val="008C2453"/>
    <w:rsid w:val="008C26B4"/>
    <w:rsid w:val="008C2767"/>
    <w:rsid w:val="008C2ED6"/>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4EA"/>
    <w:rsid w:val="008D1E23"/>
    <w:rsid w:val="008D2209"/>
    <w:rsid w:val="008D2461"/>
    <w:rsid w:val="008D3208"/>
    <w:rsid w:val="008D41A0"/>
    <w:rsid w:val="008D4318"/>
    <w:rsid w:val="008D453F"/>
    <w:rsid w:val="008D459E"/>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43E"/>
    <w:rsid w:val="008E7517"/>
    <w:rsid w:val="008E7684"/>
    <w:rsid w:val="008E76C6"/>
    <w:rsid w:val="008E7DB3"/>
    <w:rsid w:val="008E7F9D"/>
    <w:rsid w:val="008F0090"/>
    <w:rsid w:val="008F01AB"/>
    <w:rsid w:val="008F044C"/>
    <w:rsid w:val="008F0460"/>
    <w:rsid w:val="008F06E5"/>
    <w:rsid w:val="008F0BA6"/>
    <w:rsid w:val="008F0C84"/>
    <w:rsid w:val="008F0FC8"/>
    <w:rsid w:val="008F104E"/>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3A"/>
    <w:rsid w:val="008F7BD6"/>
    <w:rsid w:val="008F7CEF"/>
    <w:rsid w:val="008F7D9E"/>
    <w:rsid w:val="009000FD"/>
    <w:rsid w:val="009003C2"/>
    <w:rsid w:val="00900B17"/>
    <w:rsid w:val="00900B60"/>
    <w:rsid w:val="00900DDE"/>
    <w:rsid w:val="00900DF1"/>
    <w:rsid w:val="00900E2E"/>
    <w:rsid w:val="009011F3"/>
    <w:rsid w:val="009012ED"/>
    <w:rsid w:val="009013FB"/>
    <w:rsid w:val="00901837"/>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69E"/>
    <w:rsid w:val="00905A06"/>
    <w:rsid w:val="00905AC0"/>
    <w:rsid w:val="00905B5D"/>
    <w:rsid w:val="00905F49"/>
    <w:rsid w:val="00906100"/>
    <w:rsid w:val="009067B8"/>
    <w:rsid w:val="00906EED"/>
    <w:rsid w:val="00906F9B"/>
    <w:rsid w:val="00907071"/>
    <w:rsid w:val="0090715C"/>
    <w:rsid w:val="00907862"/>
    <w:rsid w:val="0090797E"/>
    <w:rsid w:val="00907BEE"/>
    <w:rsid w:val="00910628"/>
    <w:rsid w:val="00910874"/>
    <w:rsid w:val="009108A7"/>
    <w:rsid w:val="00910FDB"/>
    <w:rsid w:val="0091181E"/>
    <w:rsid w:val="00911895"/>
    <w:rsid w:val="00911A5A"/>
    <w:rsid w:val="00911B21"/>
    <w:rsid w:val="00911E1A"/>
    <w:rsid w:val="0091225D"/>
    <w:rsid w:val="009123B9"/>
    <w:rsid w:val="00912A63"/>
    <w:rsid w:val="00912A96"/>
    <w:rsid w:val="00912E31"/>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166B5"/>
    <w:rsid w:val="00917853"/>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8FB"/>
    <w:rsid w:val="0092299F"/>
    <w:rsid w:val="00922E98"/>
    <w:rsid w:val="00923151"/>
    <w:rsid w:val="009235CF"/>
    <w:rsid w:val="00923821"/>
    <w:rsid w:val="00923B02"/>
    <w:rsid w:val="00924108"/>
    <w:rsid w:val="00924491"/>
    <w:rsid w:val="00924AB6"/>
    <w:rsid w:val="00924CEC"/>
    <w:rsid w:val="00924FE7"/>
    <w:rsid w:val="0092507E"/>
    <w:rsid w:val="009250C2"/>
    <w:rsid w:val="00925267"/>
    <w:rsid w:val="0092531E"/>
    <w:rsid w:val="00925836"/>
    <w:rsid w:val="0092591F"/>
    <w:rsid w:val="00925B66"/>
    <w:rsid w:val="00925DD1"/>
    <w:rsid w:val="009260EC"/>
    <w:rsid w:val="00926264"/>
    <w:rsid w:val="0092656D"/>
    <w:rsid w:val="00926595"/>
    <w:rsid w:val="0092698B"/>
    <w:rsid w:val="009269EB"/>
    <w:rsid w:val="009274AC"/>
    <w:rsid w:val="009276ED"/>
    <w:rsid w:val="0092784B"/>
    <w:rsid w:val="00927877"/>
    <w:rsid w:val="009279AF"/>
    <w:rsid w:val="0093011E"/>
    <w:rsid w:val="009301E4"/>
    <w:rsid w:val="00930305"/>
    <w:rsid w:val="0093063D"/>
    <w:rsid w:val="00930A2E"/>
    <w:rsid w:val="0093135E"/>
    <w:rsid w:val="00931AD5"/>
    <w:rsid w:val="00931DF8"/>
    <w:rsid w:val="00932109"/>
    <w:rsid w:val="009322AC"/>
    <w:rsid w:val="009324B1"/>
    <w:rsid w:val="009326B1"/>
    <w:rsid w:val="009327B5"/>
    <w:rsid w:val="009329A6"/>
    <w:rsid w:val="00932A20"/>
    <w:rsid w:val="00933089"/>
    <w:rsid w:val="00933D61"/>
    <w:rsid w:val="00933DE4"/>
    <w:rsid w:val="00934044"/>
    <w:rsid w:val="009348AD"/>
    <w:rsid w:val="00934FFD"/>
    <w:rsid w:val="00935959"/>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C04"/>
    <w:rsid w:val="00942E21"/>
    <w:rsid w:val="00942EF9"/>
    <w:rsid w:val="00943031"/>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82A"/>
    <w:rsid w:val="00946A8A"/>
    <w:rsid w:val="00946AA5"/>
    <w:rsid w:val="00946C4B"/>
    <w:rsid w:val="00946FCA"/>
    <w:rsid w:val="009478ED"/>
    <w:rsid w:val="009479E5"/>
    <w:rsid w:val="00947DDB"/>
    <w:rsid w:val="009501D9"/>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AA0"/>
    <w:rsid w:val="00963C89"/>
    <w:rsid w:val="00964594"/>
    <w:rsid w:val="00964784"/>
    <w:rsid w:val="009648EB"/>
    <w:rsid w:val="00964E3C"/>
    <w:rsid w:val="00964E69"/>
    <w:rsid w:val="0096504D"/>
    <w:rsid w:val="00965493"/>
    <w:rsid w:val="009654F0"/>
    <w:rsid w:val="009659EA"/>
    <w:rsid w:val="00965D20"/>
    <w:rsid w:val="0096691D"/>
    <w:rsid w:val="00966EC4"/>
    <w:rsid w:val="0096758A"/>
    <w:rsid w:val="0096766C"/>
    <w:rsid w:val="00967851"/>
    <w:rsid w:val="009678FF"/>
    <w:rsid w:val="00967D2D"/>
    <w:rsid w:val="0097054E"/>
    <w:rsid w:val="00970F7A"/>
    <w:rsid w:val="00970FE3"/>
    <w:rsid w:val="0097127B"/>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2BB"/>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7BD"/>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5663"/>
    <w:rsid w:val="00996A8B"/>
    <w:rsid w:val="00996CD4"/>
    <w:rsid w:val="00996D9B"/>
    <w:rsid w:val="0099731A"/>
    <w:rsid w:val="009975D0"/>
    <w:rsid w:val="009979D6"/>
    <w:rsid w:val="00997CA3"/>
    <w:rsid w:val="009A0212"/>
    <w:rsid w:val="009A031F"/>
    <w:rsid w:val="009A0C1F"/>
    <w:rsid w:val="009A1238"/>
    <w:rsid w:val="009A12A5"/>
    <w:rsid w:val="009A1383"/>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CE4"/>
    <w:rsid w:val="009B3D47"/>
    <w:rsid w:val="009B3FC1"/>
    <w:rsid w:val="009B3FD4"/>
    <w:rsid w:val="009B4250"/>
    <w:rsid w:val="009B4467"/>
    <w:rsid w:val="009B4821"/>
    <w:rsid w:val="009B4C1C"/>
    <w:rsid w:val="009B4C24"/>
    <w:rsid w:val="009B5821"/>
    <w:rsid w:val="009B70E9"/>
    <w:rsid w:val="009B7564"/>
    <w:rsid w:val="009B7BB7"/>
    <w:rsid w:val="009B7C44"/>
    <w:rsid w:val="009B7EB2"/>
    <w:rsid w:val="009B7FFA"/>
    <w:rsid w:val="009C00EF"/>
    <w:rsid w:val="009C043C"/>
    <w:rsid w:val="009C0BC1"/>
    <w:rsid w:val="009C0BFB"/>
    <w:rsid w:val="009C0DBE"/>
    <w:rsid w:val="009C19BC"/>
    <w:rsid w:val="009C19D2"/>
    <w:rsid w:val="009C1B60"/>
    <w:rsid w:val="009C1D4B"/>
    <w:rsid w:val="009C1E0C"/>
    <w:rsid w:val="009C2811"/>
    <w:rsid w:val="009C281C"/>
    <w:rsid w:val="009C2A1E"/>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60B8"/>
    <w:rsid w:val="009D610C"/>
    <w:rsid w:val="009D62E7"/>
    <w:rsid w:val="009D6624"/>
    <w:rsid w:val="009D6BF6"/>
    <w:rsid w:val="009D6D66"/>
    <w:rsid w:val="009D6F4D"/>
    <w:rsid w:val="009D75A4"/>
    <w:rsid w:val="009D785E"/>
    <w:rsid w:val="009E04A9"/>
    <w:rsid w:val="009E04FB"/>
    <w:rsid w:val="009E0871"/>
    <w:rsid w:val="009E0A05"/>
    <w:rsid w:val="009E0FC1"/>
    <w:rsid w:val="009E1137"/>
    <w:rsid w:val="009E176B"/>
    <w:rsid w:val="009E1D40"/>
    <w:rsid w:val="009E1E2C"/>
    <w:rsid w:val="009E1F70"/>
    <w:rsid w:val="009E21A4"/>
    <w:rsid w:val="009E23E3"/>
    <w:rsid w:val="009E28EB"/>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E7F09"/>
    <w:rsid w:val="009F0258"/>
    <w:rsid w:val="009F02E1"/>
    <w:rsid w:val="009F056D"/>
    <w:rsid w:val="009F07FC"/>
    <w:rsid w:val="009F0992"/>
    <w:rsid w:val="009F0CD1"/>
    <w:rsid w:val="009F0D7A"/>
    <w:rsid w:val="009F187B"/>
    <w:rsid w:val="009F1933"/>
    <w:rsid w:val="009F20E6"/>
    <w:rsid w:val="009F2A94"/>
    <w:rsid w:val="009F2AAF"/>
    <w:rsid w:val="009F2E7E"/>
    <w:rsid w:val="009F3A4B"/>
    <w:rsid w:val="009F4196"/>
    <w:rsid w:val="009F41E1"/>
    <w:rsid w:val="009F4271"/>
    <w:rsid w:val="009F4375"/>
    <w:rsid w:val="009F479C"/>
    <w:rsid w:val="009F4F05"/>
    <w:rsid w:val="009F5606"/>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AAF"/>
    <w:rsid w:val="00A10B48"/>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0C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7AC"/>
    <w:rsid w:val="00A26883"/>
    <w:rsid w:val="00A26D60"/>
    <w:rsid w:val="00A26EE0"/>
    <w:rsid w:val="00A2702B"/>
    <w:rsid w:val="00A2761F"/>
    <w:rsid w:val="00A279DC"/>
    <w:rsid w:val="00A30703"/>
    <w:rsid w:val="00A30BAE"/>
    <w:rsid w:val="00A30DAF"/>
    <w:rsid w:val="00A31061"/>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2E86"/>
    <w:rsid w:val="00A3331F"/>
    <w:rsid w:val="00A3393A"/>
    <w:rsid w:val="00A33B63"/>
    <w:rsid w:val="00A34005"/>
    <w:rsid w:val="00A34685"/>
    <w:rsid w:val="00A34DA0"/>
    <w:rsid w:val="00A34DDA"/>
    <w:rsid w:val="00A35A0B"/>
    <w:rsid w:val="00A35BD0"/>
    <w:rsid w:val="00A362CB"/>
    <w:rsid w:val="00A3692C"/>
    <w:rsid w:val="00A369E2"/>
    <w:rsid w:val="00A3747D"/>
    <w:rsid w:val="00A37A59"/>
    <w:rsid w:val="00A402A8"/>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CBD"/>
    <w:rsid w:val="00A55D75"/>
    <w:rsid w:val="00A55E76"/>
    <w:rsid w:val="00A5637C"/>
    <w:rsid w:val="00A56735"/>
    <w:rsid w:val="00A56C2C"/>
    <w:rsid w:val="00A56D0D"/>
    <w:rsid w:val="00A57311"/>
    <w:rsid w:val="00A5776A"/>
    <w:rsid w:val="00A57BD6"/>
    <w:rsid w:val="00A57F96"/>
    <w:rsid w:val="00A57FE1"/>
    <w:rsid w:val="00A606AC"/>
    <w:rsid w:val="00A60887"/>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D1F"/>
    <w:rsid w:val="00A631AB"/>
    <w:rsid w:val="00A63244"/>
    <w:rsid w:val="00A6367F"/>
    <w:rsid w:val="00A63872"/>
    <w:rsid w:val="00A63A37"/>
    <w:rsid w:val="00A63C62"/>
    <w:rsid w:val="00A64196"/>
    <w:rsid w:val="00A644C6"/>
    <w:rsid w:val="00A647A9"/>
    <w:rsid w:val="00A649B4"/>
    <w:rsid w:val="00A64AF0"/>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67B6B"/>
    <w:rsid w:val="00A70873"/>
    <w:rsid w:val="00A70A35"/>
    <w:rsid w:val="00A7141F"/>
    <w:rsid w:val="00A719BB"/>
    <w:rsid w:val="00A71D6B"/>
    <w:rsid w:val="00A71F00"/>
    <w:rsid w:val="00A71F29"/>
    <w:rsid w:val="00A71FAE"/>
    <w:rsid w:val="00A71FF1"/>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0787"/>
    <w:rsid w:val="00A80978"/>
    <w:rsid w:val="00A80B6B"/>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361"/>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989"/>
    <w:rsid w:val="00A95A3E"/>
    <w:rsid w:val="00A95BE5"/>
    <w:rsid w:val="00A96058"/>
    <w:rsid w:val="00A964EC"/>
    <w:rsid w:val="00A966C6"/>
    <w:rsid w:val="00A9692B"/>
    <w:rsid w:val="00A96CF6"/>
    <w:rsid w:val="00A96D7E"/>
    <w:rsid w:val="00A9727C"/>
    <w:rsid w:val="00A973E1"/>
    <w:rsid w:val="00A97666"/>
    <w:rsid w:val="00A97B8C"/>
    <w:rsid w:val="00A97DBD"/>
    <w:rsid w:val="00A97EF9"/>
    <w:rsid w:val="00AA0003"/>
    <w:rsid w:val="00AA1096"/>
    <w:rsid w:val="00AA1264"/>
    <w:rsid w:val="00AA158B"/>
    <w:rsid w:val="00AA1740"/>
    <w:rsid w:val="00AA1D12"/>
    <w:rsid w:val="00AA1EB6"/>
    <w:rsid w:val="00AA1EEC"/>
    <w:rsid w:val="00AA1F78"/>
    <w:rsid w:val="00AA210C"/>
    <w:rsid w:val="00AA2712"/>
    <w:rsid w:val="00AA271C"/>
    <w:rsid w:val="00AA29F2"/>
    <w:rsid w:val="00AA2CD8"/>
    <w:rsid w:val="00AA30A2"/>
    <w:rsid w:val="00AA32EC"/>
    <w:rsid w:val="00AA352D"/>
    <w:rsid w:val="00AA461D"/>
    <w:rsid w:val="00AA4C09"/>
    <w:rsid w:val="00AA4F41"/>
    <w:rsid w:val="00AA553A"/>
    <w:rsid w:val="00AA5584"/>
    <w:rsid w:val="00AA576F"/>
    <w:rsid w:val="00AA57CC"/>
    <w:rsid w:val="00AA5A12"/>
    <w:rsid w:val="00AA5DA5"/>
    <w:rsid w:val="00AA5F48"/>
    <w:rsid w:val="00AA6026"/>
    <w:rsid w:val="00AA6206"/>
    <w:rsid w:val="00AA630A"/>
    <w:rsid w:val="00AA69EF"/>
    <w:rsid w:val="00AA6D13"/>
    <w:rsid w:val="00AA6F21"/>
    <w:rsid w:val="00AA6F9A"/>
    <w:rsid w:val="00AA7795"/>
    <w:rsid w:val="00AA7A06"/>
    <w:rsid w:val="00AA7C4F"/>
    <w:rsid w:val="00AB001C"/>
    <w:rsid w:val="00AB02C8"/>
    <w:rsid w:val="00AB03F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CD3"/>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CC3"/>
    <w:rsid w:val="00AC0FC0"/>
    <w:rsid w:val="00AC1281"/>
    <w:rsid w:val="00AC1316"/>
    <w:rsid w:val="00AC1525"/>
    <w:rsid w:val="00AC21BA"/>
    <w:rsid w:val="00AC21C1"/>
    <w:rsid w:val="00AC22C7"/>
    <w:rsid w:val="00AC249D"/>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47A"/>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1C7"/>
    <w:rsid w:val="00AD4597"/>
    <w:rsid w:val="00AD48F9"/>
    <w:rsid w:val="00AD4922"/>
    <w:rsid w:val="00AD4C34"/>
    <w:rsid w:val="00AD5699"/>
    <w:rsid w:val="00AD57E1"/>
    <w:rsid w:val="00AD5C6C"/>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97"/>
    <w:rsid w:val="00AE42D1"/>
    <w:rsid w:val="00AE4557"/>
    <w:rsid w:val="00AE492A"/>
    <w:rsid w:val="00AE4A1F"/>
    <w:rsid w:val="00AE4C55"/>
    <w:rsid w:val="00AE4F01"/>
    <w:rsid w:val="00AE5210"/>
    <w:rsid w:val="00AE57DF"/>
    <w:rsid w:val="00AE5930"/>
    <w:rsid w:val="00AE5C22"/>
    <w:rsid w:val="00AE5E95"/>
    <w:rsid w:val="00AE6433"/>
    <w:rsid w:val="00AE6584"/>
    <w:rsid w:val="00AE69BD"/>
    <w:rsid w:val="00AE6D12"/>
    <w:rsid w:val="00AE723D"/>
    <w:rsid w:val="00AE7751"/>
    <w:rsid w:val="00AE7983"/>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F78"/>
    <w:rsid w:val="00AF6369"/>
    <w:rsid w:val="00AF63A9"/>
    <w:rsid w:val="00AF6591"/>
    <w:rsid w:val="00AF66F1"/>
    <w:rsid w:val="00AF6A76"/>
    <w:rsid w:val="00AF6B1B"/>
    <w:rsid w:val="00AF723C"/>
    <w:rsid w:val="00AF7363"/>
    <w:rsid w:val="00AF738A"/>
    <w:rsid w:val="00AF766E"/>
    <w:rsid w:val="00AF7F09"/>
    <w:rsid w:val="00AF7F0E"/>
    <w:rsid w:val="00B002BA"/>
    <w:rsid w:val="00B00306"/>
    <w:rsid w:val="00B008C6"/>
    <w:rsid w:val="00B00D62"/>
    <w:rsid w:val="00B00EB1"/>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9C4"/>
    <w:rsid w:val="00B12A8C"/>
    <w:rsid w:val="00B12CDB"/>
    <w:rsid w:val="00B13003"/>
    <w:rsid w:val="00B13188"/>
    <w:rsid w:val="00B137BE"/>
    <w:rsid w:val="00B13829"/>
    <w:rsid w:val="00B13F1F"/>
    <w:rsid w:val="00B1417B"/>
    <w:rsid w:val="00B14251"/>
    <w:rsid w:val="00B1478D"/>
    <w:rsid w:val="00B147CC"/>
    <w:rsid w:val="00B15141"/>
    <w:rsid w:val="00B151C5"/>
    <w:rsid w:val="00B151C6"/>
    <w:rsid w:val="00B15855"/>
    <w:rsid w:val="00B16084"/>
    <w:rsid w:val="00B16770"/>
    <w:rsid w:val="00B16815"/>
    <w:rsid w:val="00B16B5F"/>
    <w:rsid w:val="00B16D08"/>
    <w:rsid w:val="00B1736C"/>
    <w:rsid w:val="00B17431"/>
    <w:rsid w:val="00B17744"/>
    <w:rsid w:val="00B17D3E"/>
    <w:rsid w:val="00B20057"/>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9E5"/>
    <w:rsid w:val="00B27A8B"/>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A3A"/>
    <w:rsid w:val="00B34C10"/>
    <w:rsid w:val="00B3539A"/>
    <w:rsid w:val="00B35614"/>
    <w:rsid w:val="00B35711"/>
    <w:rsid w:val="00B35933"/>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1B6"/>
    <w:rsid w:val="00B5137B"/>
    <w:rsid w:val="00B51420"/>
    <w:rsid w:val="00B51526"/>
    <w:rsid w:val="00B517F1"/>
    <w:rsid w:val="00B51A40"/>
    <w:rsid w:val="00B51DE0"/>
    <w:rsid w:val="00B5238F"/>
    <w:rsid w:val="00B529F2"/>
    <w:rsid w:val="00B52B81"/>
    <w:rsid w:val="00B52EC8"/>
    <w:rsid w:val="00B5370C"/>
    <w:rsid w:val="00B53EF5"/>
    <w:rsid w:val="00B542BA"/>
    <w:rsid w:val="00B54989"/>
    <w:rsid w:val="00B54CC5"/>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2B57"/>
    <w:rsid w:val="00B73453"/>
    <w:rsid w:val="00B737C7"/>
    <w:rsid w:val="00B73E00"/>
    <w:rsid w:val="00B73E31"/>
    <w:rsid w:val="00B7440A"/>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326"/>
    <w:rsid w:val="00B774CC"/>
    <w:rsid w:val="00B77B57"/>
    <w:rsid w:val="00B77D8A"/>
    <w:rsid w:val="00B8053A"/>
    <w:rsid w:val="00B80795"/>
    <w:rsid w:val="00B80797"/>
    <w:rsid w:val="00B808B6"/>
    <w:rsid w:val="00B80F5B"/>
    <w:rsid w:val="00B8103A"/>
    <w:rsid w:val="00B81578"/>
    <w:rsid w:val="00B81684"/>
    <w:rsid w:val="00B817F4"/>
    <w:rsid w:val="00B8191A"/>
    <w:rsid w:val="00B820A6"/>
    <w:rsid w:val="00B820AE"/>
    <w:rsid w:val="00B821AB"/>
    <w:rsid w:val="00B82A8C"/>
    <w:rsid w:val="00B830F7"/>
    <w:rsid w:val="00B8321E"/>
    <w:rsid w:val="00B83434"/>
    <w:rsid w:val="00B8370D"/>
    <w:rsid w:val="00B837F5"/>
    <w:rsid w:val="00B83AC3"/>
    <w:rsid w:val="00B83DAC"/>
    <w:rsid w:val="00B83DF6"/>
    <w:rsid w:val="00B84BE8"/>
    <w:rsid w:val="00B855A8"/>
    <w:rsid w:val="00B857EC"/>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6E3"/>
    <w:rsid w:val="00B96CF0"/>
    <w:rsid w:val="00B96DA2"/>
    <w:rsid w:val="00B96DAF"/>
    <w:rsid w:val="00B9716A"/>
    <w:rsid w:val="00B9745E"/>
    <w:rsid w:val="00B97701"/>
    <w:rsid w:val="00B977E6"/>
    <w:rsid w:val="00BA067F"/>
    <w:rsid w:val="00BA078B"/>
    <w:rsid w:val="00BA0A3E"/>
    <w:rsid w:val="00BA1327"/>
    <w:rsid w:val="00BA13E0"/>
    <w:rsid w:val="00BA1421"/>
    <w:rsid w:val="00BA17C4"/>
    <w:rsid w:val="00BA270E"/>
    <w:rsid w:val="00BA2729"/>
    <w:rsid w:val="00BA283C"/>
    <w:rsid w:val="00BA2AEB"/>
    <w:rsid w:val="00BA2B41"/>
    <w:rsid w:val="00BA2B82"/>
    <w:rsid w:val="00BA34ED"/>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6119"/>
    <w:rsid w:val="00BB61C1"/>
    <w:rsid w:val="00BB61DC"/>
    <w:rsid w:val="00BB6258"/>
    <w:rsid w:val="00BB6431"/>
    <w:rsid w:val="00BB645D"/>
    <w:rsid w:val="00BB6472"/>
    <w:rsid w:val="00BB6548"/>
    <w:rsid w:val="00BB7064"/>
    <w:rsid w:val="00BB7109"/>
    <w:rsid w:val="00BB71BC"/>
    <w:rsid w:val="00BB71EC"/>
    <w:rsid w:val="00BB724B"/>
    <w:rsid w:val="00BB740F"/>
    <w:rsid w:val="00BB7DB1"/>
    <w:rsid w:val="00BC0AE6"/>
    <w:rsid w:val="00BC157D"/>
    <w:rsid w:val="00BC16BF"/>
    <w:rsid w:val="00BC1B4B"/>
    <w:rsid w:val="00BC201A"/>
    <w:rsid w:val="00BC21AE"/>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6CDD"/>
    <w:rsid w:val="00BC71C5"/>
    <w:rsid w:val="00BC7659"/>
    <w:rsid w:val="00BC779C"/>
    <w:rsid w:val="00BC791C"/>
    <w:rsid w:val="00BC7A42"/>
    <w:rsid w:val="00BC7E1D"/>
    <w:rsid w:val="00BC7E6E"/>
    <w:rsid w:val="00BD013E"/>
    <w:rsid w:val="00BD0383"/>
    <w:rsid w:val="00BD0515"/>
    <w:rsid w:val="00BD082C"/>
    <w:rsid w:val="00BD0FC4"/>
    <w:rsid w:val="00BD13ED"/>
    <w:rsid w:val="00BD140B"/>
    <w:rsid w:val="00BD1749"/>
    <w:rsid w:val="00BD17FE"/>
    <w:rsid w:val="00BD1B6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4DF2"/>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D0"/>
    <w:rsid w:val="00BF5623"/>
    <w:rsid w:val="00BF56A8"/>
    <w:rsid w:val="00BF5E0A"/>
    <w:rsid w:val="00BF5EBA"/>
    <w:rsid w:val="00BF60E3"/>
    <w:rsid w:val="00BF651C"/>
    <w:rsid w:val="00BF6597"/>
    <w:rsid w:val="00BF6760"/>
    <w:rsid w:val="00BF6FBF"/>
    <w:rsid w:val="00BF70A1"/>
    <w:rsid w:val="00BF70F8"/>
    <w:rsid w:val="00BF7CDD"/>
    <w:rsid w:val="00BF7D43"/>
    <w:rsid w:val="00C00A7C"/>
    <w:rsid w:val="00C00F1A"/>
    <w:rsid w:val="00C010F5"/>
    <w:rsid w:val="00C01829"/>
    <w:rsid w:val="00C01835"/>
    <w:rsid w:val="00C01DFD"/>
    <w:rsid w:val="00C020A0"/>
    <w:rsid w:val="00C02192"/>
    <w:rsid w:val="00C0279C"/>
    <w:rsid w:val="00C02CA2"/>
    <w:rsid w:val="00C02CDE"/>
    <w:rsid w:val="00C03436"/>
    <w:rsid w:val="00C03B7B"/>
    <w:rsid w:val="00C03C30"/>
    <w:rsid w:val="00C04147"/>
    <w:rsid w:val="00C04339"/>
    <w:rsid w:val="00C047BE"/>
    <w:rsid w:val="00C04C6C"/>
    <w:rsid w:val="00C057E0"/>
    <w:rsid w:val="00C05863"/>
    <w:rsid w:val="00C05C20"/>
    <w:rsid w:val="00C06031"/>
    <w:rsid w:val="00C06066"/>
    <w:rsid w:val="00C06204"/>
    <w:rsid w:val="00C0648A"/>
    <w:rsid w:val="00C067A4"/>
    <w:rsid w:val="00C06DFE"/>
    <w:rsid w:val="00C06F8C"/>
    <w:rsid w:val="00C07999"/>
    <w:rsid w:val="00C07A6C"/>
    <w:rsid w:val="00C07AE3"/>
    <w:rsid w:val="00C07AE4"/>
    <w:rsid w:val="00C1005E"/>
    <w:rsid w:val="00C10599"/>
    <w:rsid w:val="00C107FB"/>
    <w:rsid w:val="00C1096D"/>
    <w:rsid w:val="00C10AA1"/>
    <w:rsid w:val="00C10F46"/>
    <w:rsid w:val="00C1107E"/>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17F2C"/>
    <w:rsid w:val="00C202D5"/>
    <w:rsid w:val="00C2068D"/>
    <w:rsid w:val="00C206C4"/>
    <w:rsid w:val="00C206EC"/>
    <w:rsid w:val="00C20DD5"/>
    <w:rsid w:val="00C20F1C"/>
    <w:rsid w:val="00C20F2A"/>
    <w:rsid w:val="00C223B0"/>
    <w:rsid w:val="00C226CE"/>
    <w:rsid w:val="00C22DC7"/>
    <w:rsid w:val="00C232DD"/>
    <w:rsid w:val="00C2423A"/>
    <w:rsid w:val="00C244D8"/>
    <w:rsid w:val="00C24636"/>
    <w:rsid w:val="00C24789"/>
    <w:rsid w:val="00C24DC1"/>
    <w:rsid w:val="00C24EE5"/>
    <w:rsid w:val="00C250CF"/>
    <w:rsid w:val="00C252FC"/>
    <w:rsid w:val="00C2544D"/>
    <w:rsid w:val="00C25803"/>
    <w:rsid w:val="00C25B53"/>
    <w:rsid w:val="00C25C86"/>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01"/>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167"/>
    <w:rsid w:val="00C43961"/>
    <w:rsid w:val="00C439F0"/>
    <w:rsid w:val="00C43CE7"/>
    <w:rsid w:val="00C4412A"/>
    <w:rsid w:val="00C44189"/>
    <w:rsid w:val="00C4475C"/>
    <w:rsid w:val="00C447FB"/>
    <w:rsid w:val="00C4485C"/>
    <w:rsid w:val="00C448AC"/>
    <w:rsid w:val="00C44A2C"/>
    <w:rsid w:val="00C44CD1"/>
    <w:rsid w:val="00C44F96"/>
    <w:rsid w:val="00C44FF2"/>
    <w:rsid w:val="00C45377"/>
    <w:rsid w:val="00C4587D"/>
    <w:rsid w:val="00C45C66"/>
    <w:rsid w:val="00C470AA"/>
    <w:rsid w:val="00C473A9"/>
    <w:rsid w:val="00C47AE8"/>
    <w:rsid w:val="00C47B93"/>
    <w:rsid w:val="00C47BDE"/>
    <w:rsid w:val="00C5002F"/>
    <w:rsid w:val="00C50335"/>
    <w:rsid w:val="00C508B7"/>
    <w:rsid w:val="00C509D3"/>
    <w:rsid w:val="00C51466"/>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38E"/>
    <w:rsid w:val="00C56918"/>
    <w:rsid w:val="00C569CA"/>
    <w:rsid w:val="00C5726A"/>
    <w:rsid w:val="00C5733A"/>
    <w:rsid w:val="00C57602"/>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950"/>
    <w:rsid w:val="00C65A91"/>
    <w:rsid w:val="00C65ADD"/>
    <w:rsid w:val="00C65D24"/>
    <w:rsid w:val="00C65E0D"/>
    <w:rsid w:val="00C65EE7"/>
    <w:rsid w:val="00C65F58"/>
    <w:rsid w:val="00C66571"/>
    <w:rsid w:val="00C666DB"/>
    <w:rsid w:val="00C667F6"/>
    <w:rsid w:val="00C668C6"/>
    <w:rsid w:val="00C66C34"/>
    <w:rsid w:val="00C678E5"/>
    <w:rsid w:val="00C67F34"/>
    <w:rsid w:val="00C7036A"/>
    <w:rsid w:val="00C7040D"/>
    <w:rsid w:val="00C70B8C"/>
    <w:rsid w:val="00C71327"/>
    <w:rsid w:val="00C71468"/>
    <w:rsid w:val="00C723AF"/>
    <w:rsid w:val="00C723CA"/>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371"/>
    <w:rsid w:val="00C8781D"/>
    <w:rsid w:val="00C878E9"/>
    <w:rsid w:val="00C87AF9"/>
    <w:rsid w:val="00C87AFB"/>
    <w:rsid w:val="00C9013A"/>
    <w:rsid w:val="00C901A9"/>
    <w:rsid w:val="00C9047A"/>
    <w:rsid w:val="00C905AC"/>
    <w:rsid w:val="00C90B43"/>
    <w:rsid w:val="00C90C65"/>
    <w:rsid w:val="00C90C82"/>
    <w:rsid w:val="00C90F7A"/>
    <w:rsid w:val="00C91472"/>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DDB"/>
    <w:rsid w:val="00C94E45"/>
    <w:rsid w:val="00C952E6"/>
    <w:rsid w:val="00C95300"/>
    <w:rsid w:val="00C95548"/>
    <w:rsid w:val="00C95656"/>
    <w:rsid w:val="00C95730"/>
    <w:rsid w:val="00C9594D"/>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9AA"/>
    <w:rsid w:val="00CA0FCC"/>
    <w:rsid w:val="00CA114D"/>
    <w:rsid w:val="00CA1225"/>
    <w:rsid w:val="00CA18D2"/>
    <w:rsid w:val="00CA192B"/>
    <w:rsid w:val="00CA2604"/>
    <w:rsid w:val="00CA2919"/>
    <w:rsid w:val="00CA2C56"/>
    <w:rsid w:val="00CA33C0"/>
    <w:rsid w:val="00CA49C0"/>
    <w:rsid w:val="00CA4A24"/>
    <w:rsid w:val="00CA4A3F"/>
    <w:rsid w:val="00CA4C14"/>
    <w:rsid w:val="00CA4F58"/>
    <w:rsid w:val="00CA5104"/>
    <w:rsid w:val="00CA51A0"/>
    <w:rsid w:val="00CA54E1"/>
    <w:rsid w:val="00CA5DA3"/>
    <w:rsid w:val="00CA6164"/>
    <w:rsid w:val="00CA690B"/>
    <w:rsid w:val="00CA7E0D"/>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C7"/>
    <w:rsid w:val="00CB39EB"/>
    <w:rsid w:val="00CB41E7"/>
    <w:rsid w:val="00CB480A"/>
    <w:rsid w:val="00CB4FA5"/>
    <w:rsid w:val="00CB5008"/>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6953"/>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339"/>
    <w:rsid w:val="00CD6823"/>
    <w:rsid w:val="00CD6D63"/>
    <w:rsid w:val="00CD6E0B"/>
    <w:rsid w:val="00CD72C1"/>
    <w:rsid w:val="00CD77E4"/>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4C98"/>
    <w:rsid w:val="00CE5386"/>
    <w:rsid w:val="00CE5793"/>
    <w:rsid w:val="00CE585C"/>
    <w:rsid w:val="00CE59D1"/>
    <w:rsid w:val="00CE5E50"/>
    <w:rsid w:val="00CE6010"/>
    <w:rsid w:val="00CE630B"/>
    <w:rsid w:val="00CE6382"/>
    <w:rsid w:val="00CE65AD"/>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8AB"/>
    <w:rsid w:val="00CF1AA6"/>
    <w:rsid w:val="00CF1D11"/>
    <w:rsid w:val="00CF1DDF"/>
    <w:rsid w:val="00CF20C8"/>
    <w:rsid w:val="00CF2639"/>
    <w:rsid w:val="00CF2BC3"/>
    <w:rsid w:val="00CF2EAE"/>
    <w:rsid w:val="00CF2EF5"/>
    <w:rsid w:val="00CF2FBF"/>
    <w:rsid w:val="00CF33BA"/>
    <w:rsid w:val="00CF3C1E"/>
    <w:rsid w:val="00CF3E2B"/>
    <w:rsid w:val="00CF3F01"/>
    <w:rsid w:val="00CF4050"/>
    <w:rsid w:val="00CF41AE"/>
    <w:rsid w:val="00CF495B"/>
    <w:rsid w:val="00CF4971"/>
    <w:rsid w:val="00CF4B55"/>
    <w:rsid w:val="00CF4F02"/>
    <w:rsid w:val="00CF4F88"/>
    <w:rsid w:val="00CF595E"/>
    <w:rsid w:val="00CF5EE9"/>
    <w:rsid w:val="00CF61A3"/>
    <w:rsid w:val="00CF66DE"/>
    <w:rsid w:val="00CF6848"/>
    <w:rsid w:val="00CF6AF3"/>
    <w:rsid w:val="00CF6BEB"/>
    <w:rsid w:val="00CF6C9A"/>
    <w:rsid w:val="00CF6E2B"/>
    <w:rsid w:val="00CF6F33"/>
    <w:rsid w:val="00CF74F6"/>
    <w:rsid w:val="00CF76AE"/>
    <w:rsid w:val="00CF7ADA"/>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D4"/>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725"/>
    <w:rsid w:val="00D20CCA"/>
    <w:rsid w:val="00D20EE1"/>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323"/>
    <w:rsid w:val="00D41901"/>
    <w:rsid w:val="00D41CD0"/>
    <w:rsid w:val="00D421D9"/>
    <w:rsid w:val="00D42223"/>
    <w:rsid w:val="00D422E4"/>
    <w:rsid w:val="00D424E7"/>
    <w:rsid w:val="00D42B71"/>
    <w:rsid w:val="00D42CD1"/>
    <w:rsid w:val="00D42D5D"/>
    <w:rsid w:val="00D432BD"/>
    <w:rsid w:val="00D43888"/>
    <w:rsid w:val="00D4401E"/>
    <w:rsid w:val="00D4429F"/>
    <w:rsid w:val="00D44A5C"/>
    <w:rsid w:val="00D45983"/>
    <w:rsid w:val="00D45B68"/>
    <w:rsid w:val="00D466E5"/>
    <w:rsid w:val="00D467C7"/>
    <w:rsid w:val="00D4688E"/>
    <w:rsid w:val="00D46ADC"/>
    <w:rsid w:val="00D46EF6"/>
    <w:rsid w:val="00D46F2D"/>
    <w:rsid w:val="00D471EF"/>
    <w:rsid w:val="00D475CC"/>
    <w:rsid w:val="00D4766E"/>
    <w:rsid w:val="00D477E2"/>
    <w:rsid w:val="00D4785C"/>
    <w:rsid w:val="00D47A34"/>
    <w:rsid w:val="00D47EDA"/>
    <w:rsid w:val="00D5044A"/>
    <w:rsid w:val="00D50C82"/>
    <w:rsid w:val="00D50F95"/>
    <w:rsid w:val="00D5102A"/>
    <w:rsid w:val="00D512D1"/>
    <w:rsid w:val="00D513F0"/>
    <w:rsid w:val="00D51565"/>
    <w:rsid w:val="00D5166F"/>
    <w:rsid w:val="00D51AAF"/>
    <w:rsid w:val="00D51E0D"/>
    <w:rsid w:val="00D51F84"/>
    <w:rsid w:val="00D52200"/>
    <w:rsid w:val="00D52335"/>
    <w:rsid w:val="00D52400"/>
    <w:rsid w:val="00D5254E"/>
    <w:rsid w:val="00D527A2"/>
    <w:rsid w:val="00D52A9A"/>
    <w:rsid w:val="00D52E1D"/>
    <w:rsid w:val="00D53768"/>
    <w:rsid w:val="00D5376E"/>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5DF"/>
    <w:rsid w:val="00D63BAD"/>
    <w:rsid w:val="00D6410E"/>
    <w:rsid w:val="00D6420A"/>
    <w:rsid w:val="00D6447E"/>
    <w:rsid w:val="00D645BF"/>
    <w:rsid w:val="00D647F9"/>
    <w:rsid w:val="00D6485C"/>
    <w:rsid w:val="00D64CB8"/>
    <w:rsid w:val="00D6520A"/>
    <w:rsid w:val="00D65404"/>
    <w:rsid w:val="00D6575A"/>
    <w:rsid w:val="00D65837"/>
    <w:rsid w:val="00D65DD6"/>
    <w:rsid w:val="00D66008"/>
    <w:rsid w:val="00D66022"/>
    <w:rsid w:val="00D66065"/>
    <w:rsid w:val="00D667E0"/>
    <w:rsid w:val="00D66B6D"/>
    <w:rsid w:val="00D66C66"/>
    <w:rsid w:val="00D66DAA"/>
    <w:rsid w:val="00D67241"/>
    <w:rsid w:val="00D6755B"/>
    <w:rsid w:val="00D67888"/>
    <w:rsid w:val="00D7010A"/>
    <w:rsid w:val="00D7040B"/>
    <w:rsid w:val="00D7066F"/>
    <w:rsid w:val="00D70B5B"/>
    <w:rsid w:val="00D70F5E"/>
    <w:rsid w:val="00D70F87"/>
    <w:rsid w:val="00D7123A"/>
    <w:rsid w:val="00D7134A"/>
    <w:rsid w:val="00D71BD5"/>
    <w:rsid w:val="00D72265"/>
    <w:rsid w:val="00D72BDC"/>
    <w:rsid w:val="00D73118"/>
    <w:rsid w:val="00D73347"/>
    <w:rsid w:val="00D7354A"/>
    <w:rsid w:val="00D7364D"/>
    <w:rsid w:val="00D73A3C"/>
    <w:rsid w:val="00D73A6B"/>
    <w:rsid w:val="00D73DAD"/>
    <w:rsid w:val="00D73E0D"/>
    <w:rsid w:val="00D74461"/>
    <w:rsid w:val="00D7466F"/>
    <w:rsid w:val="00D749C2"/>
    <w:rsid w:val="00D74AF7"/>
    <w:rsid w:val="00D74E1B"/>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AB8"/>
    <w:rsid w:val="00D80B73"/>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1E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5FA"/>
    <w:rsid w:val="00D948FC"/>
    <w:rsid w:val="00D94909"/>
    <w:rsid w:val="00D94BB0"/>
    <w:rsid w:val="00D94C98"/>
    <w:rsid w:val="00D94FF3"/>
    <w:rsid w:val="00D9504F"/>
    <w:rsid w:val="00D95322"/>
    <w:rsid w:val="00D95363"/>
    <w:rsid w:val="00D955B0"/>
    <w:rsid w:val="00D957C0"/>
    <w:rsid w:val="00D95B27"/>
    <w:rsid w:val="00D95BC2"/>
    <w:rsid w:val="00D95BFF"/>
    <w:rsid w:val="00D95F45"/>
    <w:rsid w:val="00D969E2"/>
    <w:rsid w:val="00D96AD5"/>
    <w:rsid w:val="00D97663"/>
    <w:rsid w:val="00D9793D"/>
    <w:rsid w:val="00D97D08"/>
    <w:rsid w:val="00D97E86"/>
    <w:rsid w:val="00DA000D"/>
    <w:rsid w:val="00DA015E"/>
    <w:rsid w:val="00DA0293"/>
    <w:rsid w:val="00DA02EC"/>
    <w:rsid w:val="00DA0FC0"/>
    <w:rsid w:val="00DA10F6"/>
    <w:rsid w:val="00DA140B"/>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714A"/>
    <w:rsid w:val="00DA71AF"/>
    <w:rsid w:val="00DA727D"/>
    <w:rsid w:val="00DA7A85"/>
    <w:rsid w:val="00DA7BC7"/>
    <w:rsid w:val="00DA7E4C"/>
    <w:rsid w:val="00DA7EC1"/>
    <w:rsid w:val="00DB0397"/>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47A"/>
    <w:rsid w:val="00DB5913"/>
    <w:rsid w:val="00DB5A21"/>
    <w:rsid w:val="00DB5DEB"/>
    <w:rsid w:val="00DB5EE5"/>
    <w:rsid w:val="00DB6681"/>
    <w:rsid w:val="00DB6F47"/>
    <w:rsid w:val="00DB70B3"/>
    <w:rsid w:val="00DB749A"/>
    <w:rsid w:val="00DB7570"/>
    <w:rsid w:val="00DB7E8C"/>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4BAD"/>
    <w:rsid w:val="00DD4F4A"/>
    <w:rsid w:val="00DD58D9"/>
    <w:rsid w:val="00DD59AB"/>
    <w:rsid w:val="00DD5CB6"/>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7025"/>
    <w:rsid w:val="00DE752E"/>
    <w:rsid w:val="00DE7577"/>
    <w:rsid w:val="00DE7586"/>
    <w:rsid w:val="00DE7793"/>
    <w:rsid w:val="00DE7ADA"/>
    <w:rsid w:val="00DE7D03"/>
    <w:rsid w:val="00DE7F45"/>
    <w:rsid w:val="00DE7FD3"/>
    <w:rsid w:val="00DF02EC"/>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686"/>
    <w:rsid w:val="00DF4920"/>
    <w:rsid w:val="00DF4DEA"/>
    <w:rsid w:val="00DF4F19"/>
    <w:rsid w:val="00DF5002"/>
    <w:rsid w:val="00DF526E"/>
    <w:rsid w:val="00DF5270"/>
    <w:rsid w:val="00DF5851"/>
    <w:rsid w:val="00DF5B4C"/>
    <w:rsid w:val="00DF6014"/>
    <w:rsid w:val="00DF6531"/>
    <w:rsid w:val="00DF6824"/>
    <w:rsid w:val="00DF683E"/>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E6"/>
    <w:rsid w:val="00E02C20"/>
    <w:rsid w:val="00E0324B"/>
    <w:rsid w:val="00E0345F"/>
    <w:rsid w:val="00E03BEA"/>
    <w:rsid w:val="00E0401E"/>
    <w:rsid w:val="00E046C1"/>
    <w:rsid w:val="00E049EC"/>
    <w:rsid w:val="00E04BBE"/>
    <w:rsid w:val="00E04ED2"/>
    <w:rsid w:val="00E05A43"/>
    <w:rsid w:val="00E05FC4"/>
    <w:rsid w:val="00E0615B"/>
    <w:rsid w:val="00E06977"/>
    <w:rsid w:val="00E06AF4"/>
    <w:rsid w:val="00E073C8"/>
    <w:rsid w:val="00E07686"/>
    <w:rsid w:val="00E07E45"/>
    <w:rsid w:val="00E1007C"/>
    <w:rsid w:val="00E101F9"/>
    <w:rsid w:val="00E102BD"/>
    <w:rsid w:val="00E1039D"/>
    <w:rsid w:val="00E103F8"/>
    <w:rsid w:val="00E10631"/>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19E"/>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864"/>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1CD2"/>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23F3"/>
    <w:rsid w:val="00E52F76"/>
    <w:rsid w:val="00E5315C"/>
    <w:rsid w:val="00E534EA"/>
    <w:rsid w:val="00E53661"/>
    <w:rsid w:val="00E538E0"/>
    <w:rsid w:val="00E541FA"/>
    <w:rsid w:val="00E547DF"/>
    <w:rsid w:val="00E54AE9"/>
    <w:rsid w:val="00E54D33"/>
    <w:rsid w:val="00E564C1"/>
    <w:rsid w:val="00E56695"/>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2C94"/>
    <w:rsid w:val="00E630F7"/>
    <w:rsid w:val="00E639A3"/>
    <w:rsid w:val="00E643D0"/>
    <w:rsid w:val="00E64763"/>
    <w:rsid w:val="00E647DC"/>
    <w:rsid w:val="00E6484F"/>
    <w:rsid w:val="00E64B4F"/>
    <w:rsid w:val="00E65A35"/>
    <w:rsid w:val="00E65E6B"/>
    <w:rsid w:val="00E6640D"/>
    <w:rsid w:val="00E666A1"/>
    <w:rsid w:val="00E6670B"/>
    <w:rsid w:val="00E6682F"/>
    <w:rsid w:val="00E672BA"/>
    <w:rsid w:val="00E67394"/>
    <w:rsid w:val="00E67631"/>
    <w:rsid w:val="00E7002F"/>
    <w:rsid w:val="00E7041A"/>
    <w:rsid w:val="00E705E5"/>
    <w:rsid w:val="00E70B0C"/>
    <w:rsid w:val="00E71952"/>
    <w:rsid w:val="00E719E4"/>
    <w:rsid w:val="00E71DF1"/>
    <w:rsid w:val="00E71EDB"/>
    <w:rsid w:val="00E71F17"/>
    <w:rsid w:val="00E723D3"/>
    <w:rsid w:val="00E7242A"/>
    <w:rsid w:val="00E72771"/>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6CB7"/>
    <w:rsid w:val="00E77040"/>
    <w:rsid w:val="00E772C4"/>
    <w:rsid w:val="00E77655"/>
    <w:rsid w:val="00E8016D"/>
    <w:rsid w:val="00E810EC"/>
    <w:rsid w:val="00E8112C"/>
    <w:rsid w:val="00E81195"/>
    <w:rsid w:val="00E81587"/>
    <w:rsid w:val="00E81645"/>
    <w:rsid w:val="00E82336"/>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581"/>
    <w:rsid w:val="00E879F0"/>
    <w:rsid w:val="00E87AE6"/>
    <w:rsid w:val="00E87BC7"/>
    <w:rsid w:val="00E90278"/>
    <w:rsid w:val="00E906F3"/>
    <w:rsid w:val="00E9073B"/>
    <w:rsid w:val="00E9084B"/>
    <w:rsid w:val="00E908B9"/>
    <w:rsid w:val="00E91139"/>
    <w:rsid w:val="00E915E1"/>
    <w:rsid w:val="00E919F0"/>
    <w:rsid w:val="00E91BF2"/>
    <w:rsid w:val="00E91DDE"/>
    <w:rsid w:val="00E91E61"/>
    <w:rsid w:val="00E920B8"/>
    <w:rsid w:val="00E924C7"/>
    <w:rsid w:val="00E9281F"/>
    <w:rsid w:val="00E92F0A"/>
    <w:rsid w:val="00E930CC"/>
    <w:rsid w:val="00E93168"/>
    <w:rsid w:val="00E93313"/>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0E1"/>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9F4"/>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590B"/>
    <w:rsid w:val="00EC60A1"/>
    <w:rsid w:val="00EC614D"/>
    <w:rsid w:val="00EC6152"/>
    <w:rsid w:val="00EC6337"/>
    <w:rsid w:val="00EC6588"/>
    <w:rsid w:val="00EC6D68"/>
    <w:rsid w:val="00EC6D82"/>
    <w:rsid w:val="00EC70BF"/>
    <w:rsid w:val="00EC7183"/>
    <w:rsid w:val="00EC71AB"/>
    <w:rsid w:val="00EC73D5"/>
    <w:rsid w:val="00EC76A8"/>
    <w:rsid w:val="00EC77A8"/>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300"/>
    <w:rsid w:val="00ED54F7"/>
    <w:rsid w:val="00ED58F2"/>
    <w:rsid w:val="00ED6100"/>
    <w:rsid w:val="00ED6E4E"/>
    <w:rsid w:val="00ED6FAC"/>
    <w:rsid w:val="00ED7BAF"/>
    <w:rsid w:val="00EE0318"/>
    <w:rsid w:val="00EE0366"/>
    <w:rsid w:val="00EE04FF"/>
    <w:rsid w:val="00EE08BC"/>
    <w:rsid w:val="00EE0935"/>
    <w:rsid w:val="00EE09EA"/>
    <w:rsid w:val="00EE0A49"/>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551"/>
    <w:rsid w:val="00EE3DCB"/>
    <w:rsid w:val="00EE418F"/>
    <w:rsid w:val="00EE4825"/>
    <w:rsid w:val="00EE4BC4"/>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570"/>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9C8"/>
    <w:rsid w:val="00F02B5B"/>
    <w:rsid w:val="00F0301D"/>
    <w:rsid w:val="00F032DF"/>
    <w:rsid w:val="00F0372A"/>
    <w:rsid w:val="00F0388F"/>
    <w:rsid w:val="00F03891"/>
    <w:rsid w:val="00F03B1F"/>
    <w:rsid w:val="00F03BDA"/>
    <w:rsid w:val="00F046FD"/>
    <w:rsid w:val="00F04D51"/>
    <w:rsid w:val="00F05609"/>
    <w:rsid w:val="00F05EED"/>
    <w:rsid w:val="00F05F00"/>
    <w:rsid w:val="00F06F02"/>
    <w:rsid w:val="00F07CD5"/>
    <w:rsid w:val="00F10437"/>
    <w:rsid w:val="00F10465"/>
    <w:rsid w:val="00F10864"/>
    <w:rsid w:val="00F10BB6"/>
    <w:rsid w:val="00F1135C"/>
    <w:rsid w:val="00F1165E"/>
    <w:rsid w:val="00F11CF5"/>
    <w:rsid w:val="00F12056"/>
    <w:rsid w:val="00F1281A"/>
    <w:rsid w:val="00F12B3D"/>
    <w:rsid w:val="00F13242"/>
    <w:rsid w:val="00F13555"/>
    <w:rsid w:val="00F1403E"/>
    <w:rsid w:val="00F140FE"/>
    <w:rsid w:val="00F1415B"/>
    <w:rsid w:val="00F14271"/>
    <w:rsid w:val="00F14605"/>
    <w:rsid w:val="00F14FB4"/>
    <w:rsid w:val="00F1587D"/>
    <w:rsid w:val="00F15C93"/>
    <w:rsid w:val="00F1604E"/>
    <w:rsid w:val="00F165FF"/>
    <w:rsid w:val="00F16BB1"/>
    <w:rsid w:val="00F175B3"/>
    <w:rsid w:val="00F17A8F"/>
    <w:rsid w:val="00F17D56"/>
    <w:rsid w:val="00F20046"/>
    <w:rsid w:val="00F20242"/>
    <w:rsid w:val="00F2059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A86"/>
    <w:rsid w:val="00F22B7D"/>
    <w:rsid w:val="00F22C96"/>
    <w:rsid w:val="00F22FC1"/>
    <w:rsid w:val="00F23378"/>
    <w:rsid w:val="00F2357F"/>
    <w:rsid w:val="00F23BD0"/>
    <w:rsid w:val="00F23D7A"/>
    <w:rsid w:val="00F23FCA"/>
    <w:rsid w:val="00F2456B"/>
    <w:rsid w:val="00F24A57"/>
    <w:rsid w:val="00F24D96"/>
    <w:rsid w:val="00F24E4C"/>
    <w:rsid w:val="00F24F4D"/>
    <w:rsid w:val="00F24FA0"/>
    <w:rsid w:val="00F25157"/>
    <w:rsid w:val="00F25EB4"/>
    <w:rsid w:val="00F25F26"/>
    <w:rsid w:val="00F25F62"/>
    <w:rsid w:val="00F2617C"/>
    <w:rsid w:val="00F2643A"/>
    <w:rsid w:val="00F266A1"/>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404"/>
    <w:rsid w:val="00F377A2"/>
    <w:rsid w:val="00F378E2"/>
    <w:rsid w:val="00F37922"/>
    <w:rsid w:val="00F37AEF"/>
    <w:rsid w:val="00F37BD8"/>
    <w:rsid w:val="00F37DC6"/>
    <w:rsid w:val="00F401C8"/>
    <w:rsid w:val="00F405C7"/>
    <w:rsid w:val="00F419D1"/>
    <w:rsid w:val="00F41D1F"/>
    <w:rsid w:val="00F41E4C"/>
    <w:rsid w:val="00F42910"/>
    <w:rsid w:val="00F42C2B"/>
    <w:rsid w:val="00F434C5"/>
    <w:rsid w:val="00F43A8E"/>
    <w:rsid w:val="00F4416D"/>
    <w:rsid w:val="00F44833"/>
    <w:rsid w:val="00F44A60"/>
    <w:rsid w:val="00F458F5"/>
    <w:rsid w:val="00F45B82"/>
    <w:rsid w:val="00F46694"/>
    <w:rsid w:val="00F467B0"/>
    <w:rsid w:val="00F4683A"/>
    <w:rsid w:val="00F46E40"/>
    <w:rsid w:val="00F46F8B"/>
    <w:rsid w:val="00F47132"/>
    <w:rsid w:val="00F47187"/>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621"/>
    <w:rsid w:val="00F538CD"/>
    <w:rsid w:val="00F53AD8"/>
    <w:rsid w:val="00F54192"/>
    <w:rsid w:val="00F542D8"/>
    <w:rsid w:val="00F545C0"/>
    <w:rsid w:val="00F548C8"/>
    <w:rsid w:val="00F54B2E"/>
    <w:rsid w:val="00F54B39"/>
    <w:rsid w:val="00F5532C"/>
    <w:rsid w:val="00F553D1"/>
    <w:rsid w:val="00F55847"/>
    <w:rsid w:val="00F558E3"/>
    <w:rsid w:val="00F55AC5"/>
    <w:rsid w:val="00F560BB"/>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67D62"/>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96A"/>
    <w:rsid w:val="00F75C0B"/>
    <w:rsid w:val="00F763DF"/>
    <w:rsid w:val="00F766B6"/>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6EE8"/>
    <w:rsid w:val="00F8718E"/>
    <w:rsid w:val="00F87201"/>
    <w:rsid w:val="00F87317"/>
    <w:rsid w:val="00F879C6"/>
    <w:rsid w:val="00F87BB7"/>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A00"/>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74C"/>
    <w:rsid w:val="00FA6A8C"/>
    <w:rsid w:val="00FA6EC7"/>
    <w:rsid w:val="00FA7081"/>
    <w:rsid w:val="00FA7936"/>
    <w:rsid w:val="00FA7A20"/>
    <w:rsid w:val="00FA7AA6"/>
    <w:rsid w:val="00FA7B58"/>
    <w:rsid w:val="00FA7C04"/>
    <w:rsid w:val="00FB0443"/>
    <w:rsid w:val="00FB0540"/>
    <w:rsid w:val="00FB08DB"/>
    <w:rsid w:val="00FB15D5"/>
    <w:rsid w:val="00FB18E8"/>
    <w:rsid w:val="00FB19D8"/>
    <w:rsid w:val="00FB1BC7"/>
    <w:rsid w:val="00FB1F61"/>
    <w:rsid w:val="00FB22E5"/>
    <w:rsid w:val="00FB24B4"/>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1C0"/>
    <w:rsid w:val="00FC0AB4"/>
    <w:rsid w:val="00FC0B11"/>
    <w:rsid w:val="00FC0B9B"/>
    <w:rsid w:val="00FC0E12"/>
    <w:rsid w:val="00FC1190"/>
    <w:rsid w:val="00FC1690"/>
    <w:rsid w:val="00FC1859"/>
    <w:rsid w:val="00FC1AB5"/>
    <w:rsid w:val="00FC22FE"/>
    <w:rsid w:val="00FC23FA"/>
    <w:rsid w:val="00FC2742"/>
    <w:rsid w:val="00FC37F0"/>
    <w:rsid w:val="00FC3BBC"/>
    <w:rsid w:val="00FC3EEB"/>
    <w:rsid w:val="00FC4278"/>
    <w:rsid w:val="00FC4423"/>
    <w:rsid w:val="00FC47CD"/>
    <w:rsid w:val="00FC47D1"/>
    <w:rsid w:val="00FC488B"/>
    <w:rsid w:val="00FC4CA4"/>
    <w:rsid w:val="00FC4ED1"/>
    <w:rsid w:val="00FC545C"/>
    <w:rsid w:val="00FC553E"/>
    <w:rsid w:val="00FC58B2"/>
    <w:rsid w:val="00FC65A0"/>
    <w:rsid w:val="00FC6B41"/>
    <w:rsid w:val="00FC6D8C"/>
    <w:rsid w:val="00FC791E"/>
    <w:rsid w:val="00FC7F93"/>
    <w:rsid w:val="00FD10D2"/>
    <w:rsid w:val="00FD116E"/>
    <w:rsid w:val="00FD1407"/>
    <w:rsid w:val="00FD1643"/>
    <w:rsid w:val="00FD235B"/>
    <w:rsid w:val="00FD2804"/>
    <w:rsid w:val="00FD282A"/>
    <w:rsid w:val="00FD2A71"/>
    <w:rsid w:val="00FD2BDC"/>
    <w:rsid w:val="00FD3124"/>
    <w:rsid w:val="00FD36CF"/>
    <w:rsid w:val="00FD3905"/>
    <w:rsid w:val="00FD4005"/>
    <w:rsid w:val="00FD41A0"/>
    <w:rsid w:val="00FD4272"/>
    <w:rsid w:val="00FD4342"/>
    <w:rsid w:val="00FD45BB"/>
    <w:rsid w:val="00FD4CC0"/>
    <w:rsid w:val="00FD4FEB"/>
    <w:rsid w:val="00FD526F"/>
    <w:rsid w:val="00FD5999"/>
    <w:rsid w:val="00FD6318"/>
    <w:rsid w:val="00FD6673"/>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0BC"/>
    <w:rsid w:val="00FF01C5"/>
    <w:rsid w:val="00FF0224"/>
    <w:rsid w:val="00FF0289"/>
    <w:rsid w:val="00FF02D6"/>
    <w:rsid w:val="00FF071E"/>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0FF7A05"/>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5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6251A"/>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6251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6251A"/>
    <w:pPr>
      <w:numPr>
        <w:ilvl w:val="2"/>
      </w:numPr>
      <w:spacing w:before="120"/>
      <w:outlineLvl w:val="2"/>
    </w:pPr>
    <w:rPr>
      <w:sz w:val="28"/>
    </w:rPr>
  </w:style>
  <w:style w:type="paragraph" w:styleId="Heading4">
    <w:name w:val="heading 4"/>
    <w:aliases w:val="h4"/>
    <w:basedOn w:val="Heading3"/>
    <w:next w:val="Normal"/>
    <w:link w:val="Heading4Char"/>
    <w:qFormat/>
    <w:rsid w:val="0016251A"/>
    <w:pPr>
      <w:numPr>
        <w:ilvl w:val="3"/>
      </w:numPr>
      <w:outlineLvl w:val="3"/>
    </w:pPr>
    <w:rPr>
      <w:sz w:val="24"/>
    </w:rPr>
  </w:style>
  <w:style w:type="paragraph" w:styleId="Heading5">
    <w:name w:val="heading 5"/>
    <w:basedOn w:val="Heading4"/>
    <w:next w:val="Normal"/>
    <w:link w:val="Heading5Char"/>
    <w:qFormat/>
    <w:rsid w:val="0016251A"/>
    <w:pPr>
      <w:numPr>
        <w:ilvl w:val="4"/>
      </w:numPr>
      <w:outlineLvl w:val="4"/>
    </w:pPr>
    <w:rPr>
      <w:sz w:val="22"/>
    </w:rPr>
  </w:style>
  <w:style w:type="paragraph" w:styleId="Heading6">
    <w:name w:val="heading 6"/>
    <w:basedOn w:val="H6"/>
    <w:next w:val="Normal"/>
    <w:qFormat/>
    <w:rsid w:val="0016251A"/>
    <w:pPr>
      <w:numPr>
        <w:ilvl w:val="5"/>
      </w:numPr>
      <w:outlineLvl w:val="5"/>
    </w:pPr>
  </w:style>
  <w:style w:type="paragraph" w:styleId="Heading7">
    <w:name w:val="heading 7"/>
    <w:basedOn w:val="H6"/>
    <w:next w:val="Normal"/>
    <w:qFormat/>
    <w:rsid w:val="0016251A"/>
    <w:pPr>
      <w:numPr>
        <w:ilvl w:val="6"/>
      </w:numPr>
      <w:outlineLvl w:val="6"/>
    </w:pPr>
  </w:style>
  <w:style w:type="paragraph" w:styleId="Heading8">
    <w:name w:val="heading 8"/>
    <w:basedOn w:val="Heading1"/>
    <w:next w:val="Normal"/>
    <w:qFormat/>
    <w:rsid w:val="0016251A"/>
    <w:pPr>
      <w:numPr>
        <w:ilvl w:val="7"/>
      </w:numPr>
      <w:outlineLvl w:val="7"/>
    </w:pPr>
  </w:style>
  <w:style w:type="paragraph" w:styleId="Heading9">
    <w:name w:val="heading 9"/>
    <w:basedOn w:val="Heading8"/>
    <w:next w:val="Normal"/>
    <w:qFormat/>
    <w:rsid w:val="001625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6251A"/>
    <w:pPr>
      <w:spacing w:before="180"/>
      <w:ind w:left="2693" w:hanging="2693"/>
    </w:pPr>
    <w:rPr>
      <w:b/>
    </w:rPr>
  </w:style>
  <w:style w:type="paragraph" w:styleId="TOC1">
    <w:name w:val="toc 1"/>
    <w:semiHidden/>
    <w:rsid w:val="001625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625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6251A"/>
    <w:pPr>
      <w:ind w:left="1701" w:hanging="1701"/>
    </w:pPr>
  </w:style>
  <w:style w:type="paragraph" w:styleId="TOC4">
    <w:name w:val="toc 4"/>
    <w:basedOn w:val="TOC3"/>
    <w:semiHidden/>
    <w:rsid w:val="0016251A"/>
    <w:pPr>
      <w:ind w:left="1418" w:hanging="1418"/>
    </w:pPr>
  </w:style>
  <w:style w:type="paragraph" w:styleId="TOC3">
    <w:name w:val="toc 3"/>
    <w:basedOn w:val="TOC2"/>
    <w:semiHidden/>
    <w:rsid w:val="0016251A"/>
    <w:pPr>
      <w:ind w:left="1134" w:hanging="1134"/>
    </w:pPr>
  </w:style>
  <w:style w:type="paragraph" w:styleId="TOC2">
    <w:name w:val="toc 2"/>
    <w:basedOn w:val="TOC1"/>
    <w:semiHidden/>
    <w:rsid w:val="0016251A"/>
    <w:pPr>
      <w:keepNext w:val="0"/>
      <w:spacing w:before="0"/>
      <w:ind w:left="851" w:hanging="851"/>
    </w:pPr>
    <w:rPr>
      <w:sz w:val="20"/>
    </w:rPr>
  </w:style>
  <w:style w:type="paragraph" w:styleId="Index2">
    <w:name w:val="index 2"/>
    <w:basedOn w:val="Index1"/>
    <w:semiHidden/>
    <w:rsid w:val="0016251A"/>
    <w:pPr>
      <w:ind w:left="284"/>
    </w:pPr>
  </w:style>
  <w:style w:type="paragraph" w:styleId="Index1">
    <w:name w:val="index 1"/>
    <w:basedOn w:val="Normal"/>
    <w:semiHidden/>
    <w:rsid w:val="0016251A"/>
    <w:pPr>
      <w:keepLines/>
      <w:spacing w:after="0"/>
    </w:pPr>
  </w:style>
  <w:style w:type="paragraph" w:customStyle="1" w:styleId="ZH">
    <w:name w:val="ZH"/>
    <w:rsid w:val="001625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6251A"/>
    <w:pPr>
      <w:outlineLvl w:val="9"/>
    </w:pPr>
  </w:style>
  <w:style w:type="paragraph" w:styleId="ListNumber2">
    <w:name w:val="List Number 2"/>
    <w:basedOn w:val="ListNumber"/>
    <w:rsid w:val="001625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6251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6251A"/>
    <w:rPr>
      <w:b/>
      <w:position w:val="6"/>
      <w:sz w:val="16"/>
    </w:rPr>
  </w:style>
  <w:style w:type="paragraph" w:styleId="FootnoteText">
    <w:name w:val="footnote text"/>
    <w:basedOn w:val="Normal"/>
    <w:semiHidden/>
    <w:rsid w:val="0016251A"/>
    <w:pPr>
      <w:keepLines/>
      <w:spacing w:after="0"/>
      <w:ind w:left="454" w:hanging="454"/>
    </w:pPr>
    <w:rPr>
      <w:sz w:val="16"/>
    </w:rPr>
  </w:style>
  <w:style w:type="paragraph" w:customStyle="1" w:styleId="TAH">
    <w:name w:val="TAH"/>
    <w:basedOn w:val="TAC"/>
    <w:rsid w:val="0016251A"/>
    <w:rPr>
      <w:b/>
    </w:rPr>
  </w:style>
  <w:style w:type="paragraph" w:customStyle="1" w:styleId="TAC">
    <w:name w:val="TAC"/>
    <w:basedOn w:val="TAL"/>
    <w:link w:val="TACChar"/>
    <w:rsid w:val="0016251A"/>
    <w:pPr>
      <w:jc w:val="center"/>
    </w:pPr>
  </w:style>
  <w:style w:type="paragraph" w:customStyle="1" w:styleId="TF">
    <w:name w:val="TF"/>
    <w:basedOn w:val="TH"/>
    <w:rsid w:val="0016251A"/>
    <w:pPr>
      <w:keepNext w:val="0"/>
      <w:spacing w:before="0" w:after="240"/>
    </w:pPr>
  </w:style>
  <w:style w:type="paragraph" w:customStyle="1" w:styleId="NO">
    <w:name w:val="NO"/>
    <w:basedOn w:val="Normal"/>
    <w:rsid w:val="0016251A"/>
    <w:pPr>
      <w:keepLines/>
      <w:ind w:left="1135" w:hanging="851"/>
    </w:pPr>
  </w:style>
  <w:style w:type="paragraph" w:styleId="TOC9">
    <w:name w:val="toc 9"/>
    <w:basedOn w:val="TOC8"/>
    <w:semiHidden/>
    <w:rsid w:val="0016251A"/>
    <w:pPr>
      <w:ind w:left="1418" w:hanging="1418"/>
    </w:pPr>
  </w:style>
  <w:style w:type="paragraph" w:customStyle="1" w:styleId="EX">
    <w:name w:val="EX"/>
    <w:basedOn w:val="Normal"/>
    <w:rsid w:val="0016251A"/>
    <w:pPr>
      <w:keepLines/>
      <w:ind w:left="1702" w:hanging="1418"/>
    </w:pPr>
  </w:style>
  <w:style w:type="paragraph" w:customStyle="1" w:styleId="FP">
    <w:name w:val="FP"/>
    <w:basedOn w:val="Normal"/>
    <w:rsid w:val="0016251A"/>
    <w:pPr>
      <w:spacing w:after="0"/>
    </w:pPr>
  </w:style>
  <w:style w:type="paragraph" w:customStyle="1" w:styleId="LD">
    <w:name w:val="LD"/>
    <w:rsid w:val="0016251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6251A"/>
    <w:pPr>
      <w:spacing w:after="0"/>
    </w:pPr>
  </w:style>
  <w:style w:type="paragraph" w:customStyle="1" w:styleId="EW">
    <w:name w:val="EW"/>
    <w:basedOn w:val="EX"/>
    <w:rsid w:val="0016251A"/>
    <w:pPr>
      <w:spacing w:after="0"/>
    </w:pPr>
  </w:style>
  <w:style w:type="paragraph" w:styleId="TOC6">
    <w:name w:val="toc 6"/>
    <w:basedOn w:val="TOC5"/>
    <w:next w:val="Normal"/>
    <w:semiHidden/>
    <w:rsid w:val="0016251A"/>
    <w:pPr>
      <w:ind w:left="1985" w:hanging="1985"/>
    </w:pPr>
  </w:style>
  <w:style w:type="paragraph" w:styleId="TOC7">
    <w:name w:val="toc 7"/>
    <w:basedOn w:val="TOC6"/>
    <w:next w:val="Normal"/>
    <w:semiHidden/>
    <w:rsid w:val="0016251A"/>
    <w:pPr>
      <w:ind w:left="2268" w:hanging="2268"/>
    </w:pPr>
  </w:style>
  <w:style w:type="paragraph" w:styleId="ListBullet2">
    <w:name w:val="List Bullet 2"/>
    <w:basedOn w:val="ListBullet"/>
    <w:rsid w:val="0016251A"/>
    <w:pPr>
      <w:ind w:left="851"/>
    </w:pPr>
  </w:style>
  <w:style w:type="paragraph" w:styleId="ListBullet3">
    <w:name w:val="List Bullet 3"/>
    <w:basedOn w:val="ListBullet2"/>
    <w:rsid w:val="0016251A"/>
    <w:pPr>
      <w:ind w:left="1135"/>
    </w:pPr>
  </w:style>
  <w:style w:type="paragraph" w:styleId="ListNumber">
    <w:name w:val="List Number"/>
    <w:basedOn w:val="List"/>
    <w:rsid w:val="0016251A"/>
  </w:style>
  <w:style w:type="paragraph" w:customStyle="1" w:styleId="EQ">
    <w:name w:val="EQ"/>
    <w:basedOn w:val="Normal"/>
    <w:next w:val="Normal"/>
    <w:rsid w:val="0016251A"/>
    <w:pPr>
      <w:keepLines/>
      <w:tabs>
        <w:tab w:val="center" w:pos="4536"/>
        <w:tab w:val="right" w:pos="9072"/>
      </w:tabs>
    </w:pPr>
    <w:rPr>
      <w:noProof/>
    </w:rPr>
  </w:style>
  <w:style w:type="paragraph" w:customStyle="1" w:styleId="TH">
    <w:name w:val="TH"/>
    <w:basedOn w:val="Normal"/>
    <w:link w:val="THChar"/>
    <w:rsid w:val="0016251A"/>
    <w:pPr>
      <w:keepNext/>
      <w:keepLines/>
      <w:spacing w:before="60"/>
      <w:jc w:val="center"/>
    </w:pPr>
    <w:rPr>
      <w:rFonts w:ascii="Arial" w:hAnsi="Arial"/>
      <w:b/>
    </w:rPr>
  </w:style>
  <w:style w:type="paragraph" w:customStyle="1" w:styleId="NF">
    <w:name w:val="NF"/>
    <w:basedOn w:val="NO"/>
    <w:rsid w:val="0016251A"/>
    <w:pPr>
      <w:keepNext/>
      <w:spacing w:after="0"/>
    </w:pPr>
    <w:rPr>
      <w:rFonts w:ascii="Arial" w:hAnsi="Arial"/>
      <w:sz w:val="18"/>
    </w:rPr>
  </w:style>
  <w:style w:type="paragraph" w:customStyle="1" w:styleId="PL">
    <w:name w:val="PL"/>
    <w:rsid w:val="00162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6251A"/>
    <w:pPr>
      <w:jc w:val="right"/>
    </w:pPr>
  </w:style>
  <w:style w:type="paragraph" w:customStyle="1" w:styleId="H6">
    <w:name w:val="H6"/>
    <w:basedOn w:val="Heading5"/>
    <w:next w:val="Normal"/>
    <w:rsid w:val="0016251A"/>
    <w:pPr>
      <w:ind w:left="1985" w:hanging="1985"/>
      <w:outlineLvl w:val="9"/>
    </w:pPr>
    <w:rPr>
      <w:sz w:val="20"/>
    </w:rPr>
  </w:style>
  <w:style w:type="paragraph" w:customStyle="1" w:styleId="TAN">
    <w:name w:val="TAN"/>
    <w:basedOn w:val="TAL"/>
    <w:rsid w:val="0016251A"/>
    <w:pPr>
      <w:ind w:left="851" w:hanging="851"/>
    </w:pPr>
  </w:style>
  <w:style w:type="paragraph" w:customStyle="1" w:styleId="TAL">
    <w:name w:val="TAL"/>
    <w:basedOn w:val="Normal"/>
    <w:rsid w:val="0016251A"/>
    <w:pPr>
      <w:keepNext/>
      <w:keepLines/>
      <w:spacing w:after="0"/>
    </w:pPr>
    <w:rPr>
      <w:rFonts w:ascii="Arial" w:hAnsi="Arial"/>
      <w:sz w:val="18"/>
    </w:rPr>
  </w:style>
  <w:style w:type="paragraph" w:customStyle="1" w:styleId="ZA">
    <w:name w:val="ZA"/>
    <w:rsid w:val="001625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625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625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625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6251A"/>
    <w:pPr>
      <w:framePr w:wrap="notBeside" w:y="16161"/>
    </w:pPr>
  </w:style>
  <w:style w:type="character" w:customStyle="1" w:styleId="ZGSM">
    <w:name w:val="ZGSM"/>
    <w:rsid w:val="0016251A"/>
  </w:style>
  <w:style w:type="paragraph" w:styleId="List2">
    <w:name w:val="List 2"/>
    <w:basedOn w:val="List"/>
    <w:rsid w:val="0016251A"/>
    <w:pPr>
      <w:ind w:left="851"/>
    </w:pPr>
  </w:style>
  <w:style w:type="paragraph" w:customStyle="1" w:styleId="ZG">
    <w:name w:val="ZG"/>
    <w:rsid w:val="001625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6251A"/>
    <w:pPr>
      <w:ind w:left="1135"/>
    </w:pPr>
  </w:style>
  <w:style w:type="paragraph" w:styleId="List4">
    <w:name w:val="List 4"/>
    <w:basedOn w:val="List3"/>
    <w:rsid w:val="0016251A"/>
    <w:pPr>
      <w:ind w:left="1418"/>
    </w:pPr>
  </w:style>
  <w:style w:type="paragraph" w:styleId="List5">
    <w:name w:val="List 5"/>
    <w:basedOn w:val="List4"/>
    <w:rsid w:val="0016251A"/>
    <w:pPr>
      <w:ind w:left="1702"/>
    </w:pPr>
  </w:style>
  <w:style w:type="paragraph" w:customStyle="1" w:styleId="EditorsNote">
    <w:name w:val="Editor's Note"/>
    <w:basedOn w:val="NO"/>
    <w:rsid w:val="0016251A"/>
    <w:rPr>
      <w:color w:val="FF0000"/>
    </w:rPr>
  </w:style>
  <w:style w:type="paragraph" w:styleId="List">
    <w:name w:val="List"/>
    <w:basedOn w:val="Normal"/>
    <w:rsid w:val="0016251A"/>
    <w:pPr>
      <w:ind w:left="568" w:hanging="284"/>
    </w:pPr>
  </w:style>
  <w:style w:type="paragraph" w:styleId="ListBullet">
    <w:name w:val="List Bullet"/>
    <w:basedOn w:val="List"/>
    <w:rsid w:val="0016251A"/>
  </w:style>
  <w:style w:type="paragraph" w:styleId="ListBullet4">
    <w:name w:val="List Bullet 4"/>
    <w:basedOn w:val="ListBullet3"/>
    <w:rsid w:val="0016251A"/>
    <w:pPr>
      <w:ind w:left="1418"/>
    </w:pPr>
  </w:style>
  <w:style w:type="paragraph" w:styleId="ListBullet5">
    <w:name w:val="List Bullet 5"/>
    <w:basedOn w:val="ListBullet4"/>
    <w:rsid w:val="0016251A"/>
    <w:pPr>
      <w:ind w:left="1702"/>
    </w:pPr>
  </w:style>
  <w:style w:type="paragraph" w:customStyle="1" w:styleId="B1">
    <w:name w:val="B1"/>
    <w:basedOn w:val="List"/>
    <w:rsid w:val="0016251A"/>
  </w:style>
  <w:style w:type="paragraph" w:customStyle="1" w:styleId="B2">
    <w:name w:val="B2"/>
    <w:basedOn w:val="List2"/>
    <w:rsid w:val="0016251A"/>
  </w:style>
  <w:style w:type="paragraph" w:customStyle="1" w:styleId="B3">
    <w:name w:val="B3"/>
    <w:basedOn w:val="List3"/>
    <w:rsid w:val="0016251A"/>
  </w:style>
  <w:style w:type="paragraph" w:customStyle="1" w:styleId="B4">
    <w:name w:val="B4"/>
    <w:basedOn w:val="List4"/>
    <w:rsid w:val="0016251A"/>
  </w:style>
  <w:style w:type="paragraph" w:customStyle="1" w:styleId="B5">
    <w:name w:val="B5"/>
    <w:basedOn w:val="List5"/>
    <w:rsid w:val="0016251A"/>
  </w:style>
  <w:style w:type="paragraph" w:styleId="Footer">
    <w:name w:val="footer"/>
    <w:basedOn w:val="Header"/>
    <w:link w:val="FooterChar"/>
    <w:rsid w:val="0016251A"/>
    <w:pPr>
      <w:jc w:val="center"/>
    </w:pPr>
    <w:rPr>
      <w:i/>
    </w:rPr>
  </w:style>
  <w:style w:type="paragraph" w:customStyle="1" w:styleId="ZTD">
    <w:name w:val="ZTD"/>
    <w:basedOn w:val="ZB"/>
    <w:rsid w:val="0016251A"/>
    <w:pPr>
      <w:framePr w:hRule="auto" w:wrap="notBeside" w:y="852"/>
    </w:pPr>
    <w:rPr>
      <w:i w:val="0"/>
      <w:sz w:val="40"/>
    </w:rPr>
  </w:style>
  <w:style w:type="character" w:customStyle="1" w:styleId="MTEquationSection">
    <w:name w:val="MTEquationSection"/>
    <w:rsid w:val="0016251A"/>
    <w:rPr>
      <w:rFonts w:ascii="Arial" w:hAnsi="Arial"/>
      <w:vanish w:val="0"/>
      <w:color w:val="FF0000"/>
      <w:sz w:val="24"/>
    </w:rPr>
  </w:style>
  <w:style w:type="paragraph" w:styleId="BodyText3">
    <w:name w:val="Body Text 3"/>
    <w:basedOn w:val="Normal"/>
    <w:rsid w:val="0016251A"/>
    <w:rPr>
      <w:i/>
    </w:rPr>
  </w:style>
  <w:style w:type="paragraph" w:styleId="DocumentMap">
    <w:name w:val="Document Map"/>
    <w:basedOn w:val="Normal"/>
    <w:semiHidden/>
    <w:rsid w:val="0016251A"/>
    <w:pPr>
      <w:shd w:val="clear" w:color="auto" w:fill="000080"/>
    </w:pPr>
    <w:rPr>
      <w:rFonts w:ascii="Tahoma" w:hAnsi="Tahoma"/>
    </w:rPr>
  </w:style>
  <w:style w:type="paragraph" w:customStyle="1" w:styleId="Bulletedo1">
    <w:name w:val="Bulleted o 1"/>
    <w:basedOn w:val="Normal"/>
    <w:rsid w:val="0016251A"/>
    <w:pPr>
      <w:numPr>
        <w:numId w:val="1"/>
      </w:numPr>
    </w:pPr>
  </w:style>
  <w:style w:type="paragraph" w:customStyle="1" w:styleId="text">
    <w:name w:val="text"/>
    <w:basedOn w:val="Normal"/>
    <w:rsid w:val="0016251A"/>
    <w:pPr>
      <w:spacing w:after="240"/>
      <w:jc w:val="both"/>
    </w:pPr>
    <w:rPr>
      <w:sz w:val="24"/>
      <w:lang w:eastAsia="zh-CN"/>
    </w:rPr>
  </w:style>
  <w:style w:type="paragraph" w:customStyle="1" w:styleId="Equation">
    <w:name w:val="Equation"/>
    <w:basedOn w:val="Normal"/>
    <w:next w:val="Normal"/>
    <w:rsid w:val="0016251A"/>
    <w:pPr>
      <w:tabs>
        <w:tab w:val="right" w:pos="10206"/>
      </w:tabs>
      <w:spacing w:after="220"/>
      <w:ind w:left="1298"/>
    </w:pPr>
    <w:rPr>
      <w:rFonts w:ascii="Arial" w:hAnsi="Arial"/>
      <w:sz w:val="22"/>
      <w:lang w:eastAsia="zh-CN"/>
    </w:rPr>
  </w:style>
  <w:style w:type="paragraph" w:customStyle="1" w:styleId="00BodyText">
    <w:name w:val="00 BodyText"/>
    <w:basedOn w:val="Normal"/>
    <w:rsid w:val="0016251A"/>
    <w:pPr>
      <w:spacing w:after="220"/>
    </w:pPr>
    <w:rPr>
      <w:rFonts w:ascii="Arial" w:hAnsi="Arial"/>
      <w:sz w:val="22"/>
    </w:rPr>
  </w:style>
  <w:style w:type="paragraph" w:customStyle="1" w:styleId="11BodyText">
    <w:name w:val="11 BodyText"/>
    <w:basedOn w:val="Normal"/>
    <w:rsid w:val="0016251A"/>
    <w:pPr>
      <w:spacing w:after="220"/>
      <w:ind w:left="1298"/>
    </w:pPr>
    <w:rPr>
      <w:rFonts w:ascii="Arial" w:hAnsi="Arial"/>
      <w:sz w:val="22"/>
    </w:rPr>
  </w:style>
  <w:style w:type="paragraph" w:customStyle="1" w:styleId="table">
    <w:name w:val="table"/>
    <w:basedOn w:val="text"/>
    <w:next w:val="text"/>
    <w:rsid w:val="0016251A"/>
    <w:pPr>
      <w:spacing w:after="0"/>
      <w:jc w:val="center"/>
    </w:pPr>
    <w:rPr>
      <w:sz w:val="20"/>
    </w:rPr>
  </w:style>
  <w:style w:type="paragraph" w:styleId="Caption">
    <w:name w:val="caption"/>
    <w:aliases w:val="cap"/>
    <w:basedOn w:val="Normal"/>
    <w:next w:val="Normal"/>
    <w:qFormat/>
    <w:rsid w:val="0016251A"/>
    <w:pPr>
      <w:spacing w:before="120" w:after="120"/>
    </w:pPr>
    <w:rPr>
      <w:b/>
      <w:bCs/>
    </w:rPr>
  </w:style>
  <w:style w:type="paragraph" w:customStyle="1" w:styleId="bodyCharCharChar">
    <w:name w:val="body Char Char Char"/>
    <w:basedOn w:val="Normal"/>
    <w:rsid w:val="0016251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6251A"/>
    <w:pPr>
      <w:spacing w:after="120"/>
      <w:jc w:val="both"/>
    </w:pPr>
    <w:rPr>
      <w:rFonts w:ascii="Times" w:hAnsi="Times"/>
      <w:szCs w:val="24"/>
    </w:rPr>
  </w:style>
  <w:style w:type="paragraph" w:styleId="BodyText2">
    <w:name w:val="Body Text 2"/>
    <w:basedOn w:val="Normal"/>
    <w:rsid w:val="0016251A"/>
    <w:pPr>
      <w:tabs>
        <w:tab w:val="left" w:pos="1985"/>
      </w:tabs>
      <w:spacing w:after="0"/>
      <w:jc w:val="both"/>
    </w:pPr>
    <w:rPr>
      <w:rFonts w:ascii="Arial" w:hAnsi="Arial"/>
      <w:sz w:val="22"/>
    </w:rPr>
  </w:style>
  <w:style w:type="character" w:customStyle="1" w:styleId="Heading1Char">
    <w:name w:val="Heading 1 Char"/>
    <w:rsid w:val="0016251A"/>
    <w:rPr>
      <w:rFonts w:ascii="Arial" w:hAnsi="Arial"/>
      <w:sz w:val="36"/>
      <w:lang w:val="en-GB" w:eastAsia="en-US" w:bidi="ar-SA"/>
    </w:rPr>
  </w:style>
  <w:style w:type="paragraph" w:customStyle="1" w:styleId="body">
    <w:name w:val="body"/>
    <w:basedOn w:val="Normal"/>
    <w:rsid w:val="0016251A"/>
    <w:pPr>
      <w:tabs>
        <w:tab w:val="left" w:pos="2160"/>
      </w:tabs>
      <w:spacing w:before="120" w:after="120" w:line="280" w:lineRule="atLeast"/>
      <w:jc w:val="both"/>
    </w:pPr>
    <w:rPr>
      <w:rFonts w:ascii="New York" w:hAnsi="New York"/>
      <w:sz w:val="24"/>
    </w:rPr>
  </w:style>
  <w:style w:type="table" w:styleId="TableGrid">
    <w:name w:val="Table Grid"/>
    <w:basedOn w:val="TableNormal"/>
    <w:rsid w:val="0016251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6251A"/>
  </w:style>
  <w:style w:type="character" w:styleId="CommentReference">
    <w:name w:val="annotation reference"/>
    <w:uiPriority w:val="99"/>
    <w:semiHidden/>
    <w:rsid w:val="0016251A"/>
    <w:rPr>
      <w:sz w:val="16"/>
      <w:szCs w:val="16"/>
    </w:rPr>
  </w:style>
  <w:style w:type="paragraph" w:styleId="CommentText">
    <w:name w:val="annotation text"/>
    <w:basedOn w:val="Normal"/>
    <w:link w:val="CommentTextChar"/>
    <w:uiPriority w:val="99"/>
    <w:rsid w:val="0016251A"/>
    <w:rPr>
      <w:lang w:eastAsia="x-none"/>
    </w:rPr>
  </w:style>
  <w:style w:type="paragraph" w:styleId="CommentSubject">
    <w:name w:val="annotation subject"/>
    <w:basedOn w:val="CommentText"/>
    <w:next w:val="CommentText"/>
    <w:semiHidden/>
    <w:rsid w:val="0016251A"/>
    <w:rPr>
      <w:b/>
      <w:bCs/>
    </w:rPr>
  </w:style>
  <w:style w:type="paragraph" w:styleId="BalloonText">
    <w:name w:val="Balloon Text"/>
    <w:basedOn w:val="Normal"/>
    <w:semiHidden/>
    <w:rsid w:val="0016251A"/>
    <w:rPr>
      <w:rFonts w:ascii="Tahoma" w:hAnsi="Tahoma" w:cs="Tahoma"/>
      <w:sz w:val="16"/>
      <w:szCs w:val="16"/>
    </w:rPr>
  </w:style>
  <w:style w:type="paragraph" w:customStyle="1" w:styleId="CRCoverPage">
    <w:name w:val="CR Cover Page"/>
    <w:rsid w:val="0016251A"/>
    <w:pPr>
      <w:spacing w:after="120"/>
    </w:pPr>
    <w:rPr>
      <w:rFonts w:ascii="Arial" w:eastAsia="MS Mincho" w:hAnsi="Arial"/>
      <w:lang w:val="en-GB" w:eastAsia="en-US"/>
    </w:rPr>
  </w:style>
  <w:style w:type="character" w:customStyle="1" w:styleId="Heading1Char1">
    <w:name w:val="Heading 1 Char1"/>
    <w:link w:val="Heading1"/>
    <w:rsid w:val="0016251A"/>
    <w:rPr>
      <w:rFonts w:ascii="Arial" w:hAnsi="Arial"/>
      <w:sz w:val="36"/>
      <w:lang w:val="en-GB" w:eastAsia="en-US"/>
    </w:rPr>
  </w:style>
  <w:style w:type="character" w:customStyle="1" w:styleId="Heading2Char">
    <w:name w:val="Heading 2 Char"/>
    <w:link w:val="Heading2"/>
    <w:rsid w:val="0016251A"/>
    <w:rPr>
      <w:rFonts w:ascii="Arial" w:hAnsi="Arial"/>
      <w:sz w:val="32"/>
      <w:lang w:val="en-GB" w:eastAsia="en-US"/>
    </w:rPr>
  </w:style>
  <w:style w:type="character" w:customStyle="1" w:styleId="Heading3Char">
    <w:name w:val="Heading 3 Char"/>
    <w:link w:val="Heading3"/>
    <w:rsid w:val="0016251A"/>
    <w:rPr>
      <w:rFonts w:ascii="Arial" w:hAnsi="Arial"/>
      <w:sz w:val="28"/>
      <w:lang w:val="en-GB" w:eastAsia="en-US"/>
    </w:rPr>
  </w:style>
  <w:style w:type="character" w:customStyle="1" w:styleId="Heading4Char">
    <w:name w:val="Heading 4 Char"/>
    <w:aliases w:val="h4 Char"/>
    <w:link w:val="Heading4"/>
    <w:rsid w:val="0016251A"/>
    <w:rPr>
      <w:rFonts w:ascii="Arial" w:hAnsi="Arial"/>
      <w:sz w:val="24"/>
      <w:lang w:val="en-GB" w:eastAsia="en-US"/>
    </w:rPr>
  </w:style>
  <w:style w:type="character" w:customStyle="1" w:styleId="Heading5Char">
    <w:name w:val="Heading 5 Char"/>
    <w:link w:val="Heading5"/>
    <w:rsid w:val="0016251A"/>
    <w:rPr>
      <w:rFonts w:ascii="Arial" w:hAnsi="Arial"/>
      <w:sz w:val="22"/>
      <w:lang w:val="en-GB" w:eastAsia="en-US"/>
    </w:rPr>
  </w:style>
  <w:style w:type="character" w:customStyle="1" w:styleId="CharChar3">
    <w:name w:val="Char Char3"/>
    <w:rsid w:val="0016251A"/>
    <w:rPr>
      <w:rFonts w:ascii="Arial" w:hAnsi="Arial"/>
      <w:sz w:val="36"/>
      <w:lang w:val="en-GB" w:eastAsia="en-US" w:bidi="ar-SA"/>
    </w:rPr>
  </w:style>
  <w:style w:type="character" w:customStyle="1" w:styleId="CharChar2">
    <w:name w:val="Char Char2"/>
    <w:rsid w:val="0016251A"/>
    <w:rPr>
      <w:rFonts w:ascii="Arial" w:hAnsi="Arial"/>
      <w:sz w:val="32"/>
      <w:lang w:val="en-GB" w:eastAsia="en-US" w:bidi="ar-SA"/>
    </w:rPr>
  </w:style>
  <w:style w:type="character" w:customStyle="1" w:styleId="CharChar1">
    <w:name w:val="Char Char1"/>
    <w:rsid w:val="0016251A"/>
    <w:rPr>
      <w:rFonts w:ascii="Arial" w:hAnsi="Arial"/>
      <w:sz w:val="28"/>
      <w:lang w:val="en-GB" w:eastAsia="en-US" w:bidi="ar-SA"/>
    </w:rPr>
  </w:style>
  <w:style w:type="character" w:customStyle="1" w:styleId="h4CharChar">
    <w:name w:val="h4 Char Char"/>
    <w:rsid w:val="0016251A"/>
    <w:rPr>
      <w:rFonts w:ascii="Arial" w:hAnsi="Arial"/>
      <w:sz w:val="24"/>
      <w:lang w:val="en-GB" w:eastAsia="en-US" w:bidi="ar-SA"/>
    </w:rPr>
  </w:style>
  <w:style w:type="character" w:customStyle="1" w:styleId="CharChar">
    <w:name w:val="Char Char"/>
    <w:rsid w:val="0016251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16251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rsid w:val="0016251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6251A"/>
    <w:pPr>
      <w:spacing w:after="60"/>
      <w:jc w:val="center"/>
      <w:outlineLvl w:val="1"/>
    </w:pPr>
    <w:rPr>
      <w:rFonts w:ascii="Cambria" w:hAnsi="Cambria"/>
      <w:sz w:val="24"/>
      <w:szCs w:val="24"/>
    </w:rPr>
  </w:style>
  <w:style w:type="character" w:customStyle="1" w:styleId="SubtitleChar">
    <w:name w:val="Subtitle Char"/>
    <w:link w:val="Subtitle"/>
    <w:rsid w:val="0016251A"/>
    <w:rPr>
      <w:rFonts w:ascii="Cambria" w:hAnsi="Cambria"/>
      <w:sz w:val="24"/>
      <w:szCs w:val="24"/>
      <w:lang w:eastAsia="en-US"/>
    </w:rPr>
  </w:style>
  <w:style w:type="paragraph" w:styleId="Revision">
    <w:name w:val="Revision"/>
    <w:hidden/>
    <w:uiPriority w:val="99"/>
    <w:semiHidden/>
    <w:rsid w:val="0016251A"/>
    <w:rPr>
      <w:rFonts w:ascii="Times New Roman" w:hAnsi="Times New Roman"/>
      <w:lang w:val="en-GB" w:eastAsia="en-US"/>
    </w:rPr>
  </w:style>
  <w:style w:type="paragraph" w:styleId="NormalWeb">
    <w:name w:val="Normal (Web)"/>
    <w:basedOn w:val="Normal"/>
    <w:uiPriority w:val="99"/>
    <w:unhideWhenUsed/>
    <w:rsid w:val="0016251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6251A"/>
    <w:rPr>
      <w:rFonts w:ascii="Times New Roman" w:hAnsi="Times New Roman"/>
      <w:lang w:eastAsia="x-none"/>
    </w:rPr>
  </w:style>
  <w:style w:type="paragraph" w:customStyle="1" w:styleId="LGTdoc">
    <w:name w:val="LGTdoc_본문"/>
    <w:basedOn w:val="Normal"/>
    <w:rsid w:val="0016251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162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1625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16251A"/>
    <w:rPr>
      <w:color w:val="808080"/>
    </w:rPr>
  </w:style>
  <w:style w:type="character" w:customStyle="1" w:styleId="TACChar">
    <w:name w:val="TAC Char"/>
    <w:link w:val="TAC"/>
    <w:rsid w:val="0016251A"/>
    <w:rPr>
      <w:rFonts w:ascii="Arial" w:hAnsi="Arial"/>
      <w:sz w:val="18"/>
      <w:lang w:eastAsia="en-US"/>
    </w:rPr>
  </w:style>
  <w:style w:type="character" w:customStyle="1" w:styleId="THChar">
    <w:name w:val="TH Char"/>
    <w:link w:val="TH"/>
    <w:rsid w:val="0016251A"/>
    <w:rPr>
      <w:rFonts w:ascii="Arial" w:hAnsi="Arial"/>
      <w:b/>
      <w:lang w:eastAsia="en-US"/>
    </w:rPr>
  </w:style>
  <w:style w:type="character" w:styleId="Hyperlink">
    <w:name w:val="Hyperlink"/>
    <w:rsid w:val="0016251A"/>
    <w:rPr>
      <w:color w:val="0000FF"/>
      <w:u w:val="single"/>
    </w:rPr>
  </w:style>
  <w:style w:type="character" w:customStyle="1" w:styleId="ListParagraphChar">
    <w:name w:val="List Paragraph Char"/>
    <w:aliases w:val="- Bullets Char,목록 단락 Char,リスト段落 Char"/>
    <w:link w:val="ListParagraph"/>
    <w:uiPriority w:val="34"/>
    <w:locked/>
    <w:rsid w:val="0016251A"/>
    <w:rPr>
      <w:rFonts w:ascii="Calibri" w:eastAsia="Calibri" w:hAnsi="Calibri"/>
      <w:sz w:val="22"/>
      <w:szCs w:val="22"/>
      <w:lang w:eastAsia="en-US"/>
    </w:rPr>
  </w:style>
  <w:style w:type="paragraph" w:customStyle="1" w:styleId="References">
    <w:name w:val="References"/>
    <w:basedOn w:val="Normal"/>
    <w:rsid w:val="0016251A"/>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paragraph" w:customStyle="1" w:styleId="Default">
    <w:name w:val="Default"/>
    <w:rsid w:val="00A95BE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171137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69773034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HR33RHYHUWRF-4-7520</_dlc_DocId>
    <_dlc_DocIdUrl xmlns="c06861ca-3f08-4d07-bff7-bb15bac121f4">
      <Url>https://projects.qualcomm.com/sites/pentari/_layouts/15/DocIdRedir.aspx?ID=HR33RHYHUWRF-4-7520</Url>
      <Description>HR33RHYHUWRF-4-7520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2.xml><?xml version="1.0" encoding="utf-8"?>
<ds:datastoreItem xmlns:ds="http://schemas.openxmlformats.org/officeDocument/2006/customXml" ds:itemID="{5E53CF1E-E289-4EA1-8C94-7D8AF0A8C553}">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D5659C-118D-4A03-83D0-88AAC1DD3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3</Pages>
  <Words>764</Words>
  <Characters>4359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WG1 #94</vt:lpstr>
    </vt:vector>
  </TitlesOfParts>
  <Company>Qualcomm Inc.</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#94</dc:title>
  <dc:subject/>
  <dc:creator>jsundara</dc:creator>
  <cp:keywords/>
  <dc:description/>
  <cp:lastModifiedBy>Kianoush Hosseini</cp:lastModifiedBy>
  <cp:revision>2</cp:revision>
  <cp:lastPrinted>2014-11-07T05:38:00Z</cp:lastPrinted>
  <dcterms:created xsi:type="dcterms:W3CDTF">2018-09-29T05:05:00Z</dcterms:created>
  <dcterms:modified xsi:type="dcterms:W3CDTF">2018-09-29T05:05:00Z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452dda38-0d24-4c75-aff5-3a2445c298cf</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